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D" w:rsidRDefault="00FC33AD" w:rsidP="008A721C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b/>
          <w:sz w:val="28"/>
          <w:szCs w:val="28"/>
          <w:lang w:eastAsia="ru-RU"/>
        </w:rPr>
      </w:pPr>
      <w:r w:rsidRPr="00FC33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1B" w:rsidRDefault="00A632A3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 w:rsidRPr="008A721C">
        <w:rPr>
          <w:b/>
          <w:sz w:val="28"/>
          <w:szCs w:val="28"/>
          <w:lang w:eastAsia="ru-RU"/>
        </w:rPr>
        <w:t>Кадастровая пала</w:t>
      </w:r>
      <w:r w:rsidR="00232031" w:rsidRPr="008A721C">
        <w:rPr>
          <w:b/>
          <w:sz w:val="28"/>
          <w:szCs w:val="28"/>
          <w:lang w:eastAsia="ru-RU"/>
        </w:rPr>
        <w:t xml:space="preserve">та </w:t>
      </w:r>
      <w:r w:rsidR="00B22C1B">
        <w:rPr>
          <w:b/>
          <w:sz w:val="28"/>
          <w:szCs w:val="28"/>
          <w:lang w:eastAsia="ru-RU"/>
        </w:rPr>
        <w:t xml:space="preserve">расскажет воронежцам об исправлении </w:t>
      </w:r>
    </w:p>
    <w:p w:rsidR="00A632A3" w:rsidRDefault="00B22C1B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технических ошибок</w:t>
      </w:r>
    </w:p>
    <w:p w:rsidR="00077FA0" w:rsidRDefault="00077FA0" w:rsidP="00B22C1B">
      <w:pPr>
        <w:autoSpaceDE w:val="0"/>
        <w:autoSpaceDN w:val="0"/>
        <w:adjustRightInd w:val="0"/>
        <w:spacing w:line="360" w:lineRule="auto"/>
        <w:ind w:left="-567" w:right="-143" w:firstLine="709"/>
        <w:jc w:val="both"/>
        <w:rPr>
          <w:b/>
          <w:sz w:val="28"/>
          <w:szCs w:val="28"/>
          <w:lang w:eastAsia="ru-RU"/>
        </w:rPr>
      </w:pPr>
    </w:p>
    <w:p w:rsidR="00077FA0" w:rsidRPr="00B22C1B" w:rsidRDefault="00326B3A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 апреля 2021 года с 10:00 до 12:00 Кадастровая палата</w:t>
      </w:r>
      <w:r w:rsidR="00077FA0" w:rsidRPr="00B22C1B">
        <w:rPr>
          <w:b/>
          <w:sz w:val="28"/>
          <w:szCs w:val="28"/>
        </w:rPr>
        <w:t xml:space="preserve"> Воронежской области </w:t>
      </w:r>
      <w:r>
        <w:rPr>
          <w:b/>
          <w:sz w:val="28"/>
          <w:szCs w:val="28"/>
        </w:rPr>
        <w:t>проведет «горячую линию</w:t>
      </w:r>
      <w:r w:rsidR="00077FA0" w:rsidRPr="00B22C1B">
        <w:rPr>
          <w:b/>
          <w:sz w:val="28"/>
          <w:szCs w:val="28"/>
        </w:rPr>
        <w:t xml:space="preserve">» по вопросам исправления технических ошибок в </w:t>
      </w:r>
      <w:r w:rsidR="00B22C1B" w:rsidRPr="00B22C1B">
        <w:rPr>
          <w:b/>
          <w:sz w:val="28"/>
          <w:szCs w:val="28"/>
        </w:rPr>
        <w:t>Едином государственном р</w:t>
      </w:r>
      <w:r w:rsidR="00077FA0" w:rsidRPr="00B22C1B">
        <w:rPr>
          <w:b/>
          <w:sz w:val="28"/>
          <w:szCs w:val="28"/>
        </w:rPr>
        <w:t>еестре недвижимости</w:t>
      </w:r>
      <w:r>
        <w:rPr>
          <w:b/>
          <w:sz w:val="28"/>
          <w:szCs w:val="28"/>
        </w:rPr>
        <w:t xml:space="preserve"> (ЕГРН)</w:t>
      </w:r>
      <w:r w:rsidR="00077FA0" w:rsidRPr="00B22C1B">
        <w:rPr>
          <w:b/>
          <w:sz w:val="28"/>
          <w:szCs w:val="28"/>
        </w:rPr>
        <w:t>.</w:t>
      </w:r>
    </w:p>
    <w:p w:rsidR="00077FA0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 xml:space="preserve">Что делать, если сведения в выписке из </w:t>
      </w:r>
      <w:r w:rsidR="00326B3A">
        <w:rPr>
          <w:sz w:val="28"/>
          <w:szCs w:val="28"/>
        </w:rPr>
        <w:t>ЕГРН</w:t>
      </w:r>
      <w:r w:rsidR="00B22C1B" w:rsidRPr="00B22C1B">
        <w:rPr>
          <w:sz w:val="28"/>
          <w:szCs w:val="28"/>
        </w:rPr>
        <w:t xml:space="preserve"> и документах отличаются</w:t>
      </w:r>
      <w:r w:rsidRPr="00B22C1B">
        <w:rPr>
          <w:sz w:val="28"/>
          <w:szCs w:val="28"/>
        </w:rPr>
        <w:t xml:space="preserve">? </w:t>
      </w:r>
      <w:r w:rsidRPr="00B22C1B">
        <w:rPr>
          <w:color w:val="000000"/>
          <w:sz w:val="28"/>
          <w:szCs w:val="28"/>
        </w:rPr>
        <w:t>В каких случаях ошибку нельзя исправить?</w:t>
      </w:r>
      <w:r w:rsidR="00B22C1B" w:rsidRPr="00B22C1B">
        <w:rPr>
          <w:sz w:val="28"/>
          <w:szCs w:val="28"/>
        </w:rPr>
        <w:t xml:space="preserve"> </w:t>
      </w:r>
      <w:r w:rsidR="00B22C1B">
        <w:rPr>
          <w:color w:val="000000"/>
          <w:sz w:val="28"/>
          <w:szCs w:val="28"/>
        </w:rPr>
        <w:t>В какой срок</w:t>
      </w:r>
      <w:r w:rsidRPr="00B22C1B">
        <w:rPr>
          <w:color w:val="000000"/>
          <w:sz w:val="28"/>
          <w:szCs w:val="28"/>
        </w:rPr>
        <w:t xml:space="preserve"> исправляется техническая ошибка?</w:t>
      </w:r>
      <w:r w:rsidR="00B22C1B" w:rsidRPr="00B22C1B">
        <w:rPr>
          <w:sz w:val="28"/>
          <w:szCs w:val="28"/>
        </w:rPr>
        <w:t xml:space="preserve"> </w:t>
      </w:r>
    </w:p>
    <w:p w:rsidR="006E175C" w:rsidRPr="00B22C1B" w:rsidRDefault="00077FA0" w:rsidP="00B22C1B">
      <w:pPr>
        <w:spacing w:line="360" w:lineRule="auto"/>
        <w:ind w:left="-567" w:right="-143" w:firstLine="709"/>
        <w:jc w:val="both"/>
        <w:rPr>
          <w:sz w:val="28"/>
          <w:szCs w:val="28"/>
        </w:rPr>
      </w:pPr>
      <w:r w:rsidRPr="00B22C1B">
        <w:rPr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077FA0" w:rsidRDefault="00077FA0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 xml:space="preserve">Контакты для СМИ </w:t>
      </w:r>
    </w:p>
    <w:p w:rsidR="00FC33AD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rFonts w:eastAsiaTheme="minorEastAsia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FC33AD" w:rsidRPr="0014706C" w:rsidRDefault="00FC33AD" w:rsidP="00B22C1B">
      <w:pPr>
        <w:spacing w:before="100" w:beforeAutospacing="1" w:after="100" w:afterAutospacing="1" w:line="240" w:lineRule="atLeast"/>
        <w:ind w:left="-567" w:right="-143"/>
        <w:jc w:val="both"/>
        <w:rPr>
          <w:rFonts w:eastAsiaTheme="minorEastAsia"/>
          <w:noProof/>
          <w:sz w:val="24"/>
          <w:szCs w:val="24"/>
          <w:lang w:eastAsia="ru-RU"/>
        </w:rPr>
      </w:pPr>
      <w:r w:rsidRPr="0014706C">
        <w:rPr>
          <w:rFonts w:eastAsiaTheme="minorEastAsia"/>
          <w:noProof/>
          <w:sz w:val="24"/>
          <w:szCs w:val="24"/>
          <w:lang w:eastAsia="ru-RU"/>
        </w:rPr>
        <w:t>тел.</w:t>
      </w:r>
      <w:r>
        <w:rPr>
          <w:rFonts w:eastAsiaTheme="minorEastAsia"/>
          <w:noProof/>
          <w:sz w:val="24"/>
          <w:szCs w:val="24"/>
          <w:lang w:eastAsia="ru-RU"/>
        </w:rPr>
        <w:t>:</w:t>
      </w:r>
      <w:r w:rsidRPr="0014706C">
        <w:rPr>
          <w:rFonts w:eastAsiaTheme="minorEastAsia"/>
          <w:noProof/>
          <w:sz w:val="24"/>
          <w:szCs w:val="24"/>
          <w:lang w:eastAsia="ru-RU"/>
        </w:rPr>
        <w:t xml:space="preserve"> </w:t>
      </w:r>
      <w:r>
        <w:rPr>
          <w:rFonts w:eastAsiaTheme="minorEastAsia"/>
          <w:noProof/>
          <w:sz w:val="24"/>
          <w:szCs w:val="24"/>
          <w:lang w:eastAsia="ru-RU"/>
        </w:rPr>
        <w:t>8 (473) 327-18-92 (доб. 2429 или 2326)</w:t>
      </w:r>
    </w:p>
    <w:p w:rsidR="00FC33AD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  <w:hyperlink r:id="rId6" w:history="1">
        <w:r w:rsidR="00FC33AD" w:rsidRPr="0008523A">
          <w:rPr>
            <w:rStyle w:val="a3"/>
            <w:sz w:val="24"/>
            <w:szCs w:val="24"/>
            <w:lang w:val="en-US"/>
          </w:rPr>
          <w:t>press</w:t>
        </w:r>
        <w:r w:rsidR="00FC33AD" w:rsidRPr="0008523A">
          <w:rPr>
            <w:rStyle w:val="a3"/>
            <w:sz w:val="24"/>
            <w:szCs w:val="24"/>
          </w:rPr>
          <w:t>@36.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kadastr</w:t>
        </w:r>
        <w:proofErr w:type="spellEnd"/>
        <w:r w:rsidR="00FC33AD" w:rsidRPr="0008523A">
          <w:rPr>
            <w:rStyle w:val="a3"/>
            <w:sz w:val="24"/>
            <w:szCs w:val="24"/>
          </w:rPr>
          <w:t>.</w:t>
        </w:r>
        <w:proofErr w:type="spellStart"/>
        <w:r w:rsidR="00FC33AD" w:rsidRPr="0008523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44801">
      <w:pPr>
        <w:autoSpaceDE w:val="0"/>
        <w:autoSpaceDN w:val="0"/>
        <w:adjustRightInd w:val="0"/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9298CC4" wp14:editId="4A0A2839">
            <wp:extent cx="2471781" cy="1009815"/>
            <wp:effectExtent l="19050" t="0" r="4719" b="0"/>
            <wp:docPr id="3" name="Рисунок 2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4" cy="10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FF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0</w:t>
      </w:r>
      <w:r w:rsidRPr="00C961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 </w:t>
      </w:r>
      <w:r w:rsidRPr="00AC3B5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Pr="00AC3B52">
        <w:rPr>
          <w:b/>
          <w:sz w:val="28"/>
          <w:szCs w:val="28"/>
        </w:rPr>
        <w:t>г.</w:t>
      </w:r>
      <w:r w:rsidRPr="002E7FF5">
        <w:rPr>
          <w:b/>
          <w:sz w:val="28"/>
          <w:szCs w:val="28"/>
        </w:rPr>
        <w:t xml:space="preserve">                                 </w:t>
      </w:r>
    </w:p>
    <w:p w:rsidR="00B44801" w:rsidRDefault="00B44801" w:rsidP="00B44801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b/>
          <w:sz w:val="28"/>
          <w:szCs w:val="28"/>
        </w:rPr>
      </w:pPr>
    </w:p>
    <w:p w:rsidR="00B44801" w:rsidRDefault="00B44801" w:rsidP="00B44801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проверить</w:t>
      </w:r>
      <w:r w:rsidRPr="0001111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квартиру </w:t>
      </w:r>
      <w:r w:rsidRPr="0001111E">
        <w:rPr>
          <w:b/>
          <w:sz w:val="28"/>
          <w:szCs w:val="28"/>
        </w:rPr>
        <w:t>перед покупкой</w:t>
      </w:r>
      <w:r>
        <w:rPr>
          <w:b/>
          <w:sz w:val="28"/>
          <w:szCs w:val="28"/>
        </w:rPr>
        <w:t>? Советы ФКП</w:t>
      </w:r>
    </w:p>
    <w:p w:rsidR="00B44801" w:rsidRDefault="00B44801" w:rsidP="00B44801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bCs/>
          <w:sz w:val="28"/>
        </w:rPr>
        <w:t>Приобретение</w:t>
      </w:r>
      <w:r w:rsidRPr="004B10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квартиры </w:t>
      </w:r>
      <w:r w:rsidRPr="004B101B">
        <w:rPr>
          <w:b/>
          <w:bCs/>
          <w:sz w:val="28"/>
        </w:rPr>
        <w:t>всегда о</w:t>
      </w:r>
      <w:r>
        <w:rPr>
          <w:b/>
          <w:bCs/>
          <w:sz w:val="28"/>
        </w:rPr>
        <w:t xml:space="preserve">чень ответственный и важный шаг, поскольку </w:t>
      </w:r>
      <w:r w:rsidRPr="00CC0E1E">
        <w:rPr>
          <w:b/>
          <w:bCs/>
          <w:sz w:val="28"/>
        </w:rPr>
        <w:t>это связано с</w:t>
      </w:r>
      <w:r w:rsidRPr="0001464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большими</w:t>
      </w:r>
      <w:r w:rsidRPr="0001464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финансовыми вложениями</w:t>
      </w:r>
      <w:r w:rsidRPr="0001464A">
        <w:rPr>
          <w:b/>
          <w:bCs/>
          <w:sz w:val="28"/>
        </w:rPr>
        <w:t xml:space="preserve">. </w:t>
      </w:r>
      <w:r>
        <w:rPr>
          <w:b/>
          <w:bCs/>
          <w:sz w:val="28"/>
        </w:rPr>
        <w:br/>
        <w:t>Эксперты рекомендуют</w:t>
      </w:r>
      <w:r w:rsidRPr="0001464A">
        <w:rPr>
          <w:b/>
          <w:bCs/>
          <w:sz w:val="28"/>
        </w:rPr>
        <w:t xml:space="preserve"> перед покупкой </w:t>
      </w:r>
      <w:r>
        <w:rPr>
          <w:b/>
          <w:bCs/>
          <w:sz w:val="28"/>
        </w:rPr>
        <w:t xml:space="preserve">уделить особое внимание </w:t>
      </w:r>
      <w:r w:rsidRPr="0001464A">
        <w:rPr>
          <w:b/>
          <w:bCs/>
          <w:sz w:val="28"/>
        </w:rPr>
        <w:t xml:space="preserve">проверке </w:t>
      </w:r>
      <w:r>
        <w:rPr>
          <w:b/>
          <w:bCs/>
          <w:sz w:val="28"/>
        </w:rPr>
        <w:t xml:space="preserve">объекта </w:t>
      </w:r>
      <w:r w:rsidRPr="0001464A">
        <w:rPr>
          <w:b/>
          <w:bCs/>
          <w:sz w:val="28"/>
        </w:rPr>
        <w:t>недвижимости.</w:t>
      </w:r>
      <w:r>
        <w:rPr>
          <w:b/>
          <w:bCs/>
          <w:sz w:val="28"/>
        </w:rPr>
        <w:t xml:space="preserve"> </w:t>
      </w:r>
      <w:r w:rsidRPr="0001464A">
        <w:rPr>
          <w:b/>
          <w:sz w:val="28"/>
        </w:rPr>
        <w:t xml:space="preserve">Неосторожность в вопросах сделок может привести к покупке </w:t>
      </w:r>
      <w:r>
        <w:rPr>
          <w:b/>
          <w:sz w:val="28"/>
        </w:rPr>
        <w:t>квартиры</w:t>
      </w:r>
      <w:r w:rsidRPr="0001464A">
        <w:rPr>
          <w:b/>
          <w:sz w:val="28"/>
        </w:rPr>
        <w:t xml:space="preserve"> с </w:t>
      </w:r>
      <w:r>
        <w:rPr>
          <w:b/>
          <w:sz w:val="28"/>
        </w:rPr>
        <w:t>рядом</w:t>
      </w:r>
      <w:r w:rsidRPr="0001464A">
        <w:rPr>
          <w:b/>
          <w:sz w:val="28"/>
        </w:rPr>
        <w:t xml:space="preserve"> ограничений</w:t>
      </w:r>
      <w:r>
        <w:rPr>
          <w:b/>
          <w:sz w:val="28"/>
        </w:rPr>
        <w:t xml:space="preserve"> и</w:t>
      </w:r>
      <w:r w:rsidRPr="0001464A">
        <w:rPr>
          <w:b/>
          <w:sz w:val="28"/>
        </w:rPr>
        <w:t xml:space="preserve"> штрафов</w:t>
      </w:r>
      <w:r>
        <w:rPr>
          <w:b/>
          <w:sz w:val="28"/>
        </w:rPr>
        <w:t>, и в некоторых случаях даже</w:t>
      </w:r>
      <w:r w:rsidRPr="0001464A">
        <w:rPr>
          <w:b/>
          <w:sz w:val="28"/>
        </w:rPr>
        <w:t xml:space="preserve"> к полной утрате права собственности.</w:t>
      </w:r>
      <w:r>
        <w:rPr>
          <w:b/>
          <w:sz w:val="28"/>
        </w:rPr>
        <w:t xml:space="preserve"> Специалисты</w:t>
      </w:r>
      <w:r w:rsidRPr="00A52DA0">
        <w:rPr>
          <w:b/>
          <w:sz w:val="28"/>
        </w:rPr>
        <w:t xml:space="preserve"> Федеральной кадастровой палаты </w:t>
      </w:r>
      <w:proofErr w:type="spellStart"/>
      <w:r w:rsidRPr="00A52DA0">
        <w:rPr>
          <w:b/>
          <w:sz w:val="28"/>
        </w:rPr>
        <w:t>Росреестра</w:t>
      </w:r>
      <w:proofErr w:type="spellEnd"/>
      <w:r>
        <w:rPr>
          <w:b/>
          <w:sz w:val="28"/>
        </w:rPr>
        <w:t xml:space="preserve"> (ФКП)</w:t>
      </w:r>
      <w:r w:rsidRPr="00A52DA0">
        <w:rPr>
          <w:b/>
          <w:sz w:val="28"/>
        </w:rPr>
        <w:t xml:space="preserve"> рассказали, как проверить </w:t>
      </w:r>
      <w:r>
        <w:rPr>
          <w:b/>
          <w:sz w:val="28"/>
        </w:rPr>
        <w:t>недвижимость</w:t>
      </w:r>
      <w:r w:rsidRPr="00A52DA0">
        <w:rPr>
          <w:b/>
          <w:sz w:val="28"/>
        </w:rPr>
        <w:t xml:space="preserve"> перед покупкой, чтобы обезопасить себя и не потерять деньги.</w:t>
      </w:r>
    </w:p>
    <w:p w:rsidR="00B44801" w:rsidRDefault="00B44801" w:rsidP="00B44801">
      <w:pPr>
        <w:spacing w:line="360" w:lineRule="auto"/>
        <w:ind w:firstLine="567"/>
        <w:jc w:val="both"/>
        <w:rPr>
          <w:sz w:val="28"/>
        </w:rPr>
      </w:pPr>
      <w:r w:rsidRPr="00AE03A0">
        <w:rPr>
          <w:sz w:val="28"/>
        </w:rPr>
        <w:t xml:space="preserve">В первую очередь </w:t>
      </w:r>
      <w:r>
        <w:rPr>
          <w:sz w:val="28"/>
        </w:rPr>
        <w:t xml:space="preserve">покупателям </w:t>
      </w:r>
      <w:r w:rsidRPr="00AE03A0">
        <w:rPr>
          <w:sz w:val="28"/>
        </w:rPr>
        <w:t>стоит учитывать, что продавать недвижимость может</w:t>
      </w:r>
      <w:r>
        <w:rPr>
          <w:sz w:val="28"/>
        </w:rPr>
        <w:t xml:space="preserve"> только</w:t>
      </w:r>
      <w:r w:rsidRPr="00AE03A0">
        <w:rPr>
          <w:sz w:val="28"/>
        </w:rPr>
        <w:t xml:space="preserve"> собственник</w:t>
      </w:r>
      <w:r>
        <w:rPr>
          <w:sz w:val="28"/>
        </w:rPr>
        <w:t>.</w:t>
      </w:r>
      <w:r w:rsidRPr="00A52DA0">
        <w:rPr>
          <w:sz w:val="28"/>
        </w:rPr>
        <w:t xml:space="preserve"> </w:t>
      </w:r>
      <w:r w:rsidRPr="00557D6C">
        <w:rPr>
          <w:sz w:val="28"/>
        </w:rPr>
        <w:t xml:space="preserve">Выписка из </w:t>
      </w:r>
      <w:r>
        <w:rPr>
          <w:sz w:val="28"/>
        </w:rPr>
        <w:t>единого государственного реестра недвижимости (ЕГРН)</w:t>
      </w:r>
      <w:r w:rsidRPr="00557D6C">
        <w:rPr>
          <w:sz w:val="28"/>
        </w:rPr>
        <w:t xml:space="preserve"> помогает проверить св</w:t>
      </w:r>
      <w:r>
        <w:rPr>
          <w:sz w:val="28"/>
        </w:rPr>
        <w:t>едения об объекте перед сделкой</w:t>
      </w:r>
      <w:r w:rsidRPr="00557D6C">
        <w:rPr>
          <w:sz w:val="28"/>
        </w:rPr>
        <w:t xml:space="preserve">. </w:t>
      </w:r>
      <w:r>
        <w:rPr>
          <w:sz w:val="28"/>
        </w:rPr>
        <w:t>Д</w:t>
      </w:r>
      <w:r w:rsidRPr="00557D6C">
        <w:rPr>
          <w:sz w:val="28"/>
        </w:rPr>
        <w:t xml:space="preserve">окумент содержит актуальную </w:t>
      </w:r>
      <w:proofErr w:type="gramStart"/>
      <w:r w:rsidRPr="00557D6C">
        <w:rPr>
          <w:sz w:val="28"/>
        </w:rPr>
        <w:t>информацию</w:t>
      </w:r>
      <w:proofErr w:type="gramEnd"/>
      <w:r w:rsidRPr="00557D6C">
        <w:rPr>
          <w:sz w:val="28"/>
        </w:rPr>
        <w:t xml:space="preserve">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Pr="00557D6C">
        <w:rPr>
          <w:sz w:val="28"/>
        </w:rPr>
        <w:t>правопритязаний</w:t>
      </w:r>
      <w:proofErr w:type="spellEnd"/>
      <w:r w:rsidRPr="00557D6C">
        <w:rPr>
          <w:sz w:val="28"/>
        </w:rPr>
        <w:t xml:space="preserve"> или прав требования</w:t>
      </w:r>
      <w:r>
        <w:rPr>
          <w:sz w:val="28"/>
        </w:rPr>
        <w:t xml:space="preserve"> на дату ее выдачи</w:t>
      </w:r>
      <w:r w:rsidRPr="00557D6C">
        <w:rPr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B44801" w:rsidRDefault="00B44801" w:rsidP="00B44801">
      <w:pPr>
        <w:spacing w:line="360" w:lineRule="auto"/>
        <w:ind w:firstLine="567"/>
        <w:jc w:val="both"/>
        <w:rPr>
          <w:sz w:val="28"/>
        </w:rPr>
      </w:pPr>
      <w:r w:rsidRPr="00B50537">
        <w:rPr>
          <w:sz w:val="28"/>
        </w:rPr>
        <w:t xml:space="preserve">Указанные выписки </w:t>
      </w:r>
      <w:r>
        <w:rPr>
          <w:sz w:val="28"/>
        </w:rPr>
        <w:t>являются</w:t>
      </w:r>
      <w:r w:rsidRPr="00B50537">
        <w:rPr>
          <w:sz w:val="28"/>
        </w:rPr>
        <w:t xml:space="preserve"> общедоступными, поэтому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</w:rPr>
        <w:t>п</w:t>
      </w:r>
      <w:r w:rsidRPr="00AE03A0">
        <w:rPr>
          <w:sz w:val="28"/>
        </w:rPr>
        <w:t>отенциальные покупатели могут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03A0">
        <w:rPr>
          <w:sz w:val="28"/>
        </w:rPr>
        <w:t>самостоятельно</w:t>
      </w:r>
      <w:r w:rsidRPr="00A52DA0">
        <w:rPr>
          <w:sz w:val="28"/>
        </w:rPr>
        <w:t xml:space="preserve"> убедиться в точности предоставленных </w:t>
      </w:r>
      <w:r w:rsidRPr="00A52DA0">
        <w:rPr>
          <w:sz w:val="28"/>
        </w:rPr>
        <w:lastRenderedPageBreak/>
        <w:t xml:space="preserve">продавцом </w:t>
      </w:r>
      <w:r w:rsidRPr="00AE03A0">
        <w:rPr>
          <w:sz w:val="28"/>
        </w:rPr>
        <w:t>сведений</w:t>
      </w:r>
      <w:r>
        <w:rPr>
          <w:sz w:val="28"/>
        </w:rPr>
        <w:t>,</w:t>
      </w:r>
      <w:r w:rsidRPr="00AE03A0">
        <w:rPr>
          <w:sz w:val="28"/>
        </w:rPr>
        <w:t xml:space="preserve"> заказа</w:t>
      </w:r>
      <w:r>
        <w:rPr>
          <w:sz w:val="28"/>
        </w:rPr>
        <w:t>в</w:t>
      </w:r>
      <w:r w:rsidRPr="00AE03A0">
        <w:rPr>
          <w:sz w:val="28"/>
        </w:rPr>
        <w:t xml:space="preserve"> выписку из реестра об интересующем объекте недвижимости.</w:t>
      </w:r>
      <w:r>
        <w:rPr>
          <w:sz w:val="28"/>
        </w:rPr>
        <w:t xml:space="preserve"> </w:t>
      </w:r>
    </w:p>
    <w:p w:rsidR="00B44801" w:rsidRPr="00557D6C" w:rsidRDefault="00B44801" w:rsidP="00B44801">
      <w:pPr>
        <w:spacing w:before="120" w:after="120" w:line="360" w:lineRule="auto"/>
        <w:ind w:firstLine="567"/>
        <w:jc w:val="both"/>
        <w:rPr>
          <w:sz w:val="28"/>
        </w:rPr>
      </w:pPr>
      <w:r>
        <w:rPr>
          <w:sz w:val="28"/>
        </w:rPr>
        <w:t>Также о</w:t>
      </w:r>
      <w:r w:rsidRPr="00952D32">
        <w:rPr>
          <w:sz w:val="28"/>
        </w:rPr>
        <w:t>тмети</w:t>
      </w:r>
      <w:r>
        <w:rPr>
          <w:sz w:val="28"/>
        </w:rPr>
        <w:t>м</w:t>
      </w:r>
      <w:r w:rsidRPr="00952D32">
        <w:rPr>
          <w:sz w:val="28"/>
        </w:rPr>
        <w:t>, что</w:t>
      </w:r>
      <w:r>
        <w:rPr>
          <w:sz w:val="28"/>
        </w:rPr>
        <w:t xml:space="preserve"> п</w:t>
      </w:r>
      <w:r w:rsidRPr="00DE1854">
        <w:rPr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sz w:val="28"/>
          <w:szCs w:val="28"/>
        </w:rPr>
        <w:t>В такой ситуации потенциальным покупателям желательно</w:t>
      </w:r>
      <w:r w:rsidRPr="00DE1854">
        <w:rPr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B44801" w:rsidRPr="00544EB7" w:rsidRDefault="00B44801" w:rsidP="00B44801">
      <w:pPr>
        <w:spacing w:line="360" w:lineRule="auto"/>
        <w:ind w:firstLine="567"/>
        <w:jc w:val="both"/>
        <w:rPr>
          <w:sz w:val="28"/>
          <w:szCs w:val="24"/>
        </w:rPr>
      </w:pPr>
      <w:r w:rsidRPr="00544EB7">
        <w:rPr>
          <w:b/>
          <w:sz w:val="28"/>
          <w:szCs w:val="24"/>
        </w:rPr>
        <w:t>Важно!</w:t>
      </w:r>
      <w:r w:rsidRPr="00544EB7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В соответствии с 69 статьей Федерального закона от 13.07.2015 № 218-ФЗ «О государственной регистрации недвижимости п</w:t>
      </w:r>
      <w:r w:rsidRPr="00544EB7">
        <w:rPr>
          <w:sz w:val="28"/>
          <w:szCs w:val="24"/>
        </w:rPr>
        <w:t xml:space="preserve">рава на объекты недвижимости, </w:t>
      </w:r>
      <w:r>
        <w:rPr>
          <w:sz w:val="28"/>
          <w:szCs w:val="24"/>
        </w:rPr>
        <w:t xml:space="preserve">которые возникли до 31 января 1998 года, то есть </w:t>
      </w:r>
      <w:r w:rsidRPr="00544EB7">
        <w:rPr>
          <w:sz w:val="28"/>
          <w:szCs w:val="24"/>
        </w:rPr>
        <w:t xml:space="preserve">до вступления в силу Федерального </w:t>
      </w:r>
      <w:hyperlink r:id="rId8" w:history="1">
        <w:r w:rsidRPr="00544EB7">
          <w:rPr>
            <w:rStyle w:val="a3"/>
            <w:sz w:val="28"/>
            <w:szCs w:val="24"/>
          </w:rPr>
          <w:t>закона</w:t>
        </w:r>
      </w:hyperlink>
      <w:r w:rsidRPr="00544EB7">
        <w:rPr>
          <w:sz w:val="28"/>
          <w:szCs w:val="24"/>
        </w:rPr>
        <w:t xml:space="preserve"> от 21</w:t>
      </w:r>
      <w:r>
        <w:rPr>
          <w:sz w:val="28"/>
          <w:szCs w:val="24"/>
        </w:rPr>
        <w:t>.07.</w:t>
      </w:r>
      <w:r w:rsidRPr="00544EB7">
        <w:rPr>
          <w:sz w:val="28"/>
          <w:szCs w:val="24"/>
        </w:rPr>
        <w:t>1997 г</w:t>
      </w:r>
      <w:r>
        <w:rPr>
          <w:sz w:val="28"/>
          <w:szCs w:val="24"/>
        </w:rPr>
        <w:t xml:space="preserve">. № 122-ФЗ </w:t>
      </w:r>
      <w:r>
        <w:rPr>
          <w:sz w:val="28"/>
          <w:szCs w:val="24"/>
        </w:rPr>
        <w:br/>
        <w:t>«</w:t>
      </w:r>
      <w:r w:rsidRPr="00544EB7">
        <w:rPr>
          <w:sz w:val="28"/>
          <w:szCs w:val="24"/>
        </w:rPr>
        <w:t>О государственной регистрации прав на недв</w:t>
      </w:r>
      <w:r>
        <w:rPr>
          <w:sz w:val="28"/>
          <w:szCs w:val="24"/>
        </w:rPr>
        <w:t>ижимое имущество и сделок с ним»</w:t>
      </w:r>
      <w:r w:rsidRPr="00544EB7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являются </w:t>
      </w:r>
      <w:r w:rsidRPr="00544EB7">
        <w:rPr>
          <w:sz w:val="28"/>
          <w:szCs w:val="24"/>
        </w:rPr>
        <w:t>юридически действительными</w:t>
      </w:r>
      <w:r>
        <w:rPr>
          <w:sz w:val="28"/>
          <w:szCs w:val="24"/>
        </w:rPr>
        <w:t>,</w:t>
      </w:r>
      <w:r w:rsidRPr="00544EB7">
        <w:rPr>
          <w:sz w:val="28"/>
          <w:szCs w:val="24"/>
        </w:rPr>
        <w:t xml:space="preserve"> </w:t>
      </w:r>
      <w:r>
        <w:rPr>
          <w:sz w:val="28"/>
          <w:szCs w:val="24"/>
        </w:rPr>
        <w:t>даже в том случае, если сведения о них отсутствуют</w:t>
      </w:r>
      <w:proofErr w:type="gramEnd"/>
      <w:r>
        <w:rPr>
          <w:sz w:val="28"/>
          <w:szCs w:val="24"/>
        </w:rPr>
        <w:t xml:space="preserve"> в ЕГРН</w:t>
      </w:r>
      <w:r w:rsidRPr="00544EB7">
        <w:rPr>
          <w:sz w:val="28"/>
          <w:szCs w:val="24"/>
        </w:rPr>
        <w:t xml:space="preserve">. Государственная регистрация </w:t>
      </w:r>
      <w:r>
        <w:rPr>
          <w:sz w:val="28"/>
          <w:szCs w:val="24"/>
        </w:rPr>
        <w:t>ранее возникших</w:t>
      </w:r>
      <w:r w:rsidRPr="00544EB7">
        <w:rPr>
          <w:sz w:val="28"/>
          <w:szCs w:val="24"/>
        </w:rPr>
        <w:t xml:space="preserve"> прав в </w:t>
      </w:r>
      <w:r>
        <w:rPr>
          <w:sz w:val="28"/>
          <w:szCs w:val="24"/>
        </w:rPr>
        <w:t>ЕГРН</w:t>
      </w:r>
      <w:r w:rsidRPr="00544EB7">
        <w:rPr>
          <w:sz w:val="28"/>
          <w:szCs w:val="24"/>
        </w:rPr>
        <w:t xml:space="preserve"> проводится по желанию </w:t>
      </w:r>
      <w:r>
        <w:rPr>
          <w:sz w:val="28"/>
          <w:szCs w:val="24"/>
        </w:rPr>
        <w:t>собственников недвижимости.</w:t>
      </w:r>
    </w:p>
    <w:p w:rsidR="00B44801" w:rsidRPr="00544EB7" w:rsidRDefault="00B44801" w:rsidP="00B44801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r w:rsidRPr="00544EB7">
        <w:rPr>
          <w:sz w:val="28"/>
          <w:szCs w:val="24"/>
        </w:rPr>
        <w:t>нформацию о правах</w:t>
      </w:r>
      <w:r>
        <w:rPr>
          <w:sz w:val="28"/>
          <w:szCs w:val="24"/>
        </w:rPr>
        <w:t xml:space="preserve"> на такие объекты </w:t>
      </w:r>
      <w:r w:rsidRPr="00544EB7">
        <w:rPr>
          <w:sz w:val="28"/>
          <w:szCs w:val="24"/>
        </w:rPr>
        <w:t xml:space="preserve">можно получить в </w:t>
      </w:r>
      <w:r>
        <w:rPr>
          <w:sz w:val="28"/>
          <w:szCs w:val="24"/>
        </w:rPr>
        <w:t xml:space="preserve">уполномоченном </w:t>
      </w:r>
      <w:r w:rsidRPr="00544EB7">
        <w:rPr>
          <w:sz w:val="28"/>
          <w:szCs w:val="24"/>
        </w:rPr>
        <w:t xml:space="preserve">органе или организации, осуществлявшей регистрацию прав </w:t>
      </w:r>
      <w:r>
        <w:rPr>
          <w:sz w:val="28"/>
          <w:szCs w:val="24"/>
        </w:rPr>
        <w:t xml:space="preserve">в субъектах </w:t>
      </w:r>
      <w:r w:rsidRPr="002E1B77">
        <w:rPr>
          <w:sz w:val="28"/>
          <w:szCs w:val="24"/>
        </w:rPr>
        <w:t>Российской Федерации</w:t>
      </w:r>
      <w:r>
        <w:rPr>
          <w:sz w:val="28"/>
          <w:szCs w:val="24"/>
        </w:rPr>
        <w:t xml:space="preserve"> </w:t>
      </w:r>
      <w:r w:rsidRPr="00544EB7">
        <w:rPr>
          <w:sz w:val="28"/>
          <w:szCs w:val="24"/>
        </w:rPr>
        <w:t>до указанной даты.</w:t>
      </w:r>
    </w:p>
    <w:p w:rsidR="00B44801" w:rsidRPr="00557D6C" w:rsidRDefault="00B44801" w:rsidP="00B44801">
      <w:pPr>
        <w:spacing w:before="120" w:after="120" w:line="360" w:lineRule="auto"/>
        <w:ind w:firstLine="567"/>
        <w:jc w:val="both"/>
        <w:rPr>
          <w:b/>
          <w:sz w:val="28"/>
        </w:rPr>
      </w:pPr>
      <w:r>
        <w:rPr>
          <w:b/>
          <w:bCs/>
          <w:sz w:val="28"/>
        </w:rPr>
        <w:t>Важно</w:t>
      </w:r>
      <w:r w:rsidRPr="00DE1854">
        <w:rPr>
          <w:b/>
          <w:sz w:val="28"/>
        </w:rPr>
        <w:t xml:space="preserve">! </w:t>
      </w:r>
      <w:r>
        <w:rPr>
          <w:sz w:val="28"/>
        </w:rPr>
        <w:t xml:space="preserve">Особо внимательно нужно отнестись к сделке </w:t>
      </w:r>
      <w:r w:rsidRPr="00085EAB">
        <w:rPr>
          <w:sz w:val="28"/>
        </w:rPr>
        <w:t xml:space="preserve">в </w:t>
      </w:r>
      <w:r>
        <w:rPr>
          <w:sz w:val="28"/>
        </w:rPr>
        <w:t xml:space="preserve">том </w:t>
      </w:r>
      <w:r w:rsidRPr="00085EAB">
        <w:rPr>
          <w:sz w:val="28"/>
        </w:rPr>
        <w:t xml:space="preserve">случае, </w:t>
      </w:r>
      <w:r>
        <w:rPr>
          <w:sz w:val="28"/>
        </w:rPr>
        <w:t>если</w:t>
      </w:r>
      <w:r w:rsidRPr="00085EAB">
        <w:rPr>
          <w:sz w:val="28"/>
        </w:rPr>
        <w:t xml:space="preserve"> продавец действует от лица собственника недвижимости </w:t>
      </w:r>
      <w:r>
        <w:rPr>
          <w:sz w:val="28"/>
        </w:rPr>
        <w:t>по нотариальной доверенности, поскольку такая</w:t>
      </w:r>
      <w:r w:rsidRPr="00085EAB">
        <w:rPr>
          <w:sz w:val="28"/>
        </w:rPr>
        <w:t xml:space="preserve"> схем</w:t>
      </w:r>
      <w:r>
        <w:rPr>
          <w:sz w:val="28"/>
        </w:rPr>
        <w:t>а</w:t>
      </w:r>
      <w:r w:rsidRPr="00085EAB">
        <w:rPr>
          <w:sz w:val="28"/>
        </w:rPr>
        <w:t xml:space="preserve"> </w:t>
      </w:r>
      <w:r>
        <w:rPr>
          <w:sz w:val="28"/>
        </w:rPr>
        <w:t>наиболее распространена среди</w:t>
      </w:r>
      <w:r w:rsidRPr="00085EAB">
        <w:rPr>
          <w:sz w:val="28"/>
        </w:rPr>
        <w:t xml:space="preserve"> мошенник</w:t>
      </w:r>
      <w:r>
        <w:rPr>
          <w:sz w:val="28"/>
        </w:rPr>
        <w:t>ов</w:t>
      </w:r>
      <w:r w:rsidRPr="00085EAB">
        <w:rPr>
          <w:sz w:val="28"/>
        </w:rPr>
        <w:t xml:space="preserve">. </w:t>
      </w:r>
      <w:r>
        <w:rPr>
          <w:sz w:val="28"/>
        </w:rPr>
        <w:t>Покупатели могут проверить подлинность</w:t>
      </w:r>
      <w:r w:rsidRPr="00085EAB">
        <w:rPr>
          <w:sz w:val="28"/>
        </w:rPr>
        <w:t xml:space="preserve"> доверенности </w:t>
      </w:r>
      <w:r>
        <w:rPr>
          <w:sz w:val="28"/>
        </w:rPr>
        <w:t xml:space="preserve">продавца </w:t>
      </w:r>
      <w:r w:rsidRPr="00085EAB">
        <w:rPr>
          <w:sz w:val="28"/>
        </w:rPr>
        <w:t>на</w:t>
      </w:r>
      <w:r>
        <w:rPr>
          <w:sz w:val="28"/>
        </w:rPr>
        <w:t xml:space="preserve"> официальном</w:t>
      </w:r>
      <w:r w:rsidRPr="00085EAB">
        <w:rPr>
          <w:sz w:val="28"/>
        </w:rPr>
        <w:t xml:space="preserve"> </w:t>
      </w:r>
      <w:hyperlink r:id="rId9" w:history="1">
        <w:r w:rsidRPr="005024CF">
          <w:rPr>
            <w:rStyle w:val="a3"/>
            <w:sz w:val="28"/>
          </w:rPr>
          <w:t>сайте</w:t>
        </w:r>
      </w:hyperlink>
      <w:r w:rsidRPr="00085EAB">
        <w:rPr>
          <w:sz w:val="28"/>
        </w:rPr>
        <w:t xml:space="preserve"> </w:t>
      </w:r>
      <w:r w:rsidRPr="00AC3B52">
        <w:rPr>
          <w:sz w:val="28"/>
        </w:rPr>
        <w:t>Федеральн</w:t>
      </w:r>
      <w:r>
        <w:rPr>
          <w:sz w:val="28"/>
        </w:rPr>
        <w:t xml:space="preserve">ой </w:t>
      </w:r>
      <w:r w:rsidRPr="00AC3B52">
        <w:rPr>
          <w:sz w:val="28"/>
        </w:rPr>
        <w:t>нотариальн</w:t>
      </w:r>
      <w:r>
        <w:rPr>
          <w:sz w:val="28"/>
        </w:rPr>
        <w:t>ой</w:t>
      </w:r>
      <w:r w:rsidRPr="00AC3B52">
        <w:rPr>
          <w:sz w:val="28"/>
        </w:rPr>
        <w:t xml:space="preserve"> палат</w:t>
      </w:r>
      <w:r>
        <w:rPr>
          <w:sz w:val="28"/>
        </w:rPr>
        <w:t>ы.</w:t>
      </w:r>
    </w:p>
    <w:p w:rsidR="00B44801" w:rsidRPr="001256B0" w:rsidRDefault="00B44801" w:rsidP="00B44801">
      <w:pPr>
        <w:spacing w:before="120" w:after="120"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Как проверить недвижимость на наличие</w:t>
      </w:r>
      <w:r w:rsidRPr="001256B0">
        <w:rPr>
          <w:b/>
          <w:sz w:val="28"/>
        </w:rPr>
        <w:t xml:space="preserve"> обременений</w:t>
      </w:r>
      <w:r>
        <w:rPr>
          <w:b/>
          <w:sz w:val="28"/>
        </w:rPr>
        <w:t xml:space="preserve">? </w:t>
      </w:r>
    </w:p>
    <w:p w:rsidR="00B44801" w:rsidRDefault="00B44801" w:rsidP="00B44801">
      <w:pPr>
        <w:spacing w:line="360" w:lineRule="auto"/>
        <w:ind w:firstLine="567"/>
        <w:jc w:val="both"/>
        <w:rPr>
          <w:sz w:val="28"/>
        </w:rPr>
      </w:pPr>
      <w:r w:rsidRPr="00557D6C">
        <w:rPr>
          <w:sz w:val="28"/>
        </w:rPr>
        <w:t>Прежде чем приступить к</w:t>
      </w:r>
      <w:r>
        <w:rPr>
          <w:sz w:val="28"/>
        </w:rPr>
        <w:t xml:space="preserve"> заключению</w:t>
      </w:r>
      <w:r w:rsidRPr="00AE03A0">
        <w:rPr>
          <w:sz w:val="28"/>
        </w:rPr>
        <w:t xml:space="preserve"> сделк</w:t>
      </w:r>
      <w:r>
        <w:rPr>
          <w:sz w:val="28"/>
        </w:rPr>
        <w:t xml:space="preserve">и, </w:t>
      </w:r>
      <w:r w:rsidRPr="00AE03A0">
        <w:rPr>
          <w:sz w:val="28"/>
        </w:rPr>
        <w:t xml:space="preserve">покупателям следует выяснить, </w:t>
      </w:r>
      <w:r w:rsidRPr="00AE03A0">
        <w:rPr>
          <w:bCs/>
          <w:sz w:val="28"/>
        </w:rPr>
        <w:t>не имеют ли квартира или дом обременение правами третьих лиц</w:t>
      </w:r>
      <w:r w:rsidRPr="00AE03A0">
        <w:rPr>
          <w:sz w:val="28"/>
        </w:rPr>
        <w:t xml:space="preserve">. </w:t>
      </w:r>
      <w:r>
        <w:rPr>
          <w:sz w:val="28"/>
        </w:rPr>
        <w:br/>
      </w:r>
      <w:r w:rsidRPr="00AE03A0">
        <w:rPr>
          <w:sz w:val="28"/>
        </w:rPr>
        <w:lastRenderedPageBreak/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B44801" w:rsidRPr="00F9660D" w:rsidRDefault="00B44801" w:rsidP="00B44801">
      <w:pPr>
        <w:spacing w:line="360" w:lineRule="auto"/>
        <w:ind w:firstLine="567"/>
        <w:jc w:val="both"/>
        <w:rPr>
          <w:i/>
          <w:sz w:val="28"/>
        </w:rPr>
      </w:pPr>
      <w:r w:rsidRPr="0072251E">
        <w:rPr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>
        <w:rPr>
          <w:i/>
          <w:sz w:val="28"/>
        </w:rPr>
        <w:t>рекомендуем</w:t>
      </w:r>
      <w:r w:rsidRPr="0072251E">
        <w:rPr>
          <w:i/>
          <w:sz w:val="28"/>
        </w:rPr>
        <w:t xml:space="preserve"> 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i/>
          <w:sz w:val="28"/>
        </w:rPr>
        <w:t xml:space="preserve">Вся информация </w:t>
      </w:r>
      <w:r>
        <w:rPr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i/>
          <w:sz w:val="28"/>
        </w:rPr>
        <w:t>содержится в ЕГРН</w:t>
      </w:r>
      <w:r>
        <w:rPr>
          <w:i/>
          <w:sz w:val="28"/>
        </w:rPr>
        <w:t>,</w:t>
      </w:r>
      <w:r w:rsidRPr="0072251E">
        <w:rPr>
          <w:i/>
          <w:sz w:val="28"/>
        </w:rPr>
        <w:t xml:space="preserve"> </w:t>
      </w:r>
      <w:r>
        <w:rPr>
          <w:i/>
          <w:sz w:val="28"/>
        </w:rPr>
        <w:t>п</w:t>
      </w:r>
      <w:r w:rsidRPr="0072251E">
        <w:rPr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>
        <w:rPr>
          <w:i/>
          <w:sz w:val="28"/>
        </w:rPr>
        <w:t xml:space="preserve">могут </w:t>
      </w:r>
      <w:r w:rsidRPr="0072251E">
        <w:rPr>
          <w:i/>
          <w:sz w:val="28"/>
        </w:rPr>
        <w:t>заканчива</w:t>
      </w:r>
      <w:r>
        <w:rPr>
          <w:i/>
          <w:sz w:val="28"/>
        </w:rPr>
        <w:t>ть</w:t>
      </w:r>
      <w:r w:rsidRPr="0072251E">
        <w:rPr>
          <w:i/>
          <w:sz w:val="28"/>
        </w:rPr>
        <w:t>ся успехом»</w:t>
      </w:r>
      <w:r w:rsidRPr="008D31C7">
        <w:rPr>
          <w:i/>
          <w:sz w:val="28"/>
        </w:rPr>
        <w:t>,</w:t>
      </w:r>
      <w:r w:rsidRPr="008D31C7">
        <w:rPr>
          <w:sz w:val="28"/>
        </w:rPr>
        <w:t xml:space="preserve"> </w:t>
      </w:r>
      <w:r w:rsidRPr="000B1D75">
        <w:rPr>
          <w:sz w:val="28"/>
        </w:rPr>
        <w:t xml:space="preserve">– </w:t>
      </w:r>
      <w:r>
        <w:rPr>
          <w:sz w:val="28"/>
        </w:rPr>
        <w:t>прокомментировала</w:t>
      </w:r>
      <w:r w:rsidRPr="000B1D75">
        <w:rPr>
          <w:sz w:val="28"/>
        </w:rPr>
        <w:t xml:space="preserve"> </w:t>
      </w:r>
      <w:r>
        <w:rPr>
          <w:b/>
          <w:sz w:val="28"/>
        </w:rPr>
        <w:t>эксперт</w:t>
      </w:r>
      <w:r w:rsidRPr="000B1D75">
        <w:rPr>
          <w:b/>
          <w:sz w:val="28"/>
        </w:rPr>
        <w:t xml:space="preserve"> Федеральной кадастровой палаты </w:t>
      </w:r>
      <w:proofErr w:type="spellStart"/>
      <w:r w:rsidRPr="000B1D75">
        <w:rPr>
          <w:b/>
          <w:sz w:val="28"/>
        </w:rPr>
        <w:t>Росреестра</w:t>
      </w:r>
      <w:proofErr w:type="spellEnd"/>
      <w:r w:rsidRPr="000B1D75">
        <w:rPr>
          <w:b/>
          <w:sz w:val="28"/>
        </w:rPr>
        <w:t xml:space="preserve"> Надежда Лещенко</w:t>
      </w:r>
      <w:r w:rsidRPr="000B1D75">
        <w:rPr>
          <w:sz w:val="28"/>
        </w:rPr>
        <w:t xml:space="preserve">. </w:t>
      </w:r>
    </w:p>
    <w:p w:rsidR="00B44801" w:rsidRPr="001256B0" w:rsidRDefault="00B44801" w:rsidP="00B44801">
      <w:pPr>
        <w:spacing w:before="120" w:after="120"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Проверка</w:t>
      </w:r>
      <w:r w:rsidRPr="001256B0">
        <w:rPr>
          <w:b/>
          <w:sz w:val="28"/>
        </w:rPr>
        <w:t xml:space="preserve"> техническ</w:t>
      </w:r>
      <w:r>
        <w:rPr>
          <w:b/>
          <w:sz w:val="28"/>
        </w:rPr>
        <w:t>их</w:t>
      </w:r>
      <w:r w:rsidRPr="001256B0">
        <w:rPr>
          <w:b/>
          <w:sz w:val="28"/>
        </w:rPr>
        <w:t xml:space="preserve"> характеристик объекта</w:t>
      </w:r>
      <w:r>
        <w:rPr>
          <w:b/>
          <w:sz w:val="28"/>
        </w:rPr>
        <w:t xml:space="preserve"> недвижимости</w:t>
      </w:r>
    </w:p>
    <w:p w:rsidR="00B44801" w:rsidRDefault="00B44801" w:rsidP="00B448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покупателям</w:t>
      </w:r>
      <w:r w:rsidRPr="00AE03A0">
        <w:rPr>
          <w:sz w:val="28"/>
          <w:szCs w:val="28"/>
        </w:rPr>
        <w:t xml:space="preserve"> следует обратить</w:t>
      </w:r>
      <w:r>
        <w:rPr>
          <w:sz w:val="28"/>
          <w:szCs w:val="28"/>
        </w:rPr>
        <w:t xml:space="preserve"> особое</w:t>
      </w:r>
      <w:r w:rsidRPr="00AE03A0">
        <w:rPr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>
        <w:rPr>
          <w:sz w:val="28"/>
          <w:szCs w:val="28"/>
        </w:rPr>
        <w:t xml:space="preserve"> квартиры</w:t>
      </w:r>
      <w:r w:rsidRPr="008E5AAB">
        <w:rPr>
          <w:sz w:val="28"/>
          <w:szCs w:val="28"/>
        </w:rPr>
        <w:t xml:space="preserve">. Согласно Жилищному </w:t>
      </w:r>
      <w:r>
        <w:rPr>
          <w:sz w:val="28"/>
          <w:szCs w:val="28"/>
        </w:rPr>
        <w:t>к</w:t>
      </w:r>
      <w:r w:rsidRPr="008E5AAB">
        <w:rPr>
          <w:sz w:val="28"/>
          <w:szCs w:val="28"/>
        </w:rPr>
        <w:t xml:space="preserve">одексу </w:t>
      </w:r>
      <w:r>
        <w:rPr>
          <w:sz w:val="28"/>
          <w:szCs w:val="28"/>
        </w:rPr>
        <w:t>Российской Федерации</w:t>
      </w:r>
      <w:r w:rsidRPr="008E5AAB">
        <w:rPr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>
        <w:rPr>
          <w:sz w:val="28"/>
          <w:szCs w:val="28"/>
        </w:rPr>
        <w:t xml:space="preserve"> и</w:t>
      </w:r>
      <w:r w:rsidRPr="008E5AA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E5AAB">
        <w:rPr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B44801" w:rsidRDefault="00B44801" w:rsidP="00B44801">
      <w:pPr>
        <w:spacing w:line="360" w:lineRule="auto"/>
        <w:ind w:firstLine="567"/>
        <w:jc w:val="both"/>
        <w:rPr>
          <w:sz w:val="28"/>
          <w:szCs w:val="28"/>
        </w:rPr>
      </w:pPr>
      <w:r w:rsidRPr="00F9660D">
        <w:rPr>
          <w:b/>
          <w:sz w:val="28"/>
          <w:szCs w:val="28"/>
        </w:rPr>
        <w:t xml:space="preserve">Важно! </w:t>
      </w:r>
      <w:r w:rsidRPr="0047505E">
        <w:rPr>
          <w:sz w:val="28"/>
          <w:szCs w:val="28"/>
        </w:rPr>
        <w:t>Покупателям</w:t>
      </w:r>
      <w:r>
        <w:rPr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sz w:val="28"/>
          <w:szCs w:val="28"/>
        </w:rPr>
        <w:t xml:space="preserve"> задолженности за коммунальные услуги</w:t>
      </w:r>
      <w:r>
        <w:rPr>
          <w:sz w:val="28"/>
          <w:szCs w:val="28"/>
        </w:rPr>
        <w:t xml:space="preserve"> по приобретаемой квартире</w:t>
      </w:r>
      <w:r w:rsidRPr="00292D51">
        <w:rPr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sz w:val="28"/>
          <w:szCs w:val="28"/>
        </w:rPr>
        <w:t>следует</w:t>
      </w:r>
      <w:r w:rsidRPr="00292D51">
        <w:rPr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B44801" w:rsidRPr="002E7FF5" w:rsidRDefault="00B44801" w:rsidP="00B44801">
      <w:pPr>
        <w:spacing w:before="120" w:after="120" w:line="360" w:lineRule="auto"/>
        <w:ind w:firstLine="567"/>
        <w:jc w:val="both"/>
        <w:rPr>
          <w:b/>
          <w:sz w:val="28"/>
        </w:rPr>
      </w:pPr>
      <w:proofErr w:type="spellStart"/>
      <w:r w:rsidRPr="002E7FF5">
        <w:rPr>
          <w:b/>
          <w:sz w:val="28"/>
        </w:rPr>
        <w:t>Справочно</w:t>
      </w:r>
      <w:proofErr w:type="spellEnd"/>
    </w:p>
    <w:p w:rsidR="00B44801" w:rsidRDefault="00B44801" w:rsidP="00B44801">
      <w:pPr>
        <w:spacing w:line="360" w:lineRule="auto"/>
        <w:ind w:firstLine="567"/>
        <w:jc w:val="both"/>
        <w:rPr>
          <w:sz w:val="28"/>
        </w:rPr>
      </w:pPr>
      <w:r w:rsidRPr="00BC660A">
        <w:rPr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Pr="00923514">
        <w:rPr>
          <w:sz w:val="28"/>
        </w:rPr>
        <w:t xml:space="preserve">с </w:t>
      </w:r>
      <w:r w:rsidRPr="00923514">
        <w:rPr>
          <w:sz w:val="28"/>
        </w:rPr>
        <w:lastRenderedPageBreak/>
        <w:t xml:space="preserve">помощью электронных </w:t>
      </w:r>
      <w:hyperlink r:id="rId10" w:history="1">
        <w:r w:rsidRPr="00923514">
          <w:rPr>
            <w:rStyle w:val="a3"/>
            <w:sz w:val="28"/>
          </w:rPr>
          <w:t>сервисов</w:t>
        </w:r>
      </w:hyperlink>
      <w:r w:rsidRPr="00AF36A6">
        <w:rPr>
          <w:rStyle w:val="a3"/>
          <w:sz w:val="28"/>
          <w:u w:val="none"/>
        </w:rPr>
        <w:t xml:space="preserve">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и </w:t>
      </w:r>
      <w:r w:rsidRPr="00BC660A">
        <w:rPr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sz w:val="28"/>
          </w:rPr>
          <w:t>палаты</w:t>
        </w:r>
      </w:hyperlink>
      <w:r>
        <w:rPr>
          <w:sz w:val="28"/>
        </w:rPr>
        <w:t xml:space="preserve"> </w:t>
      </w:r>
      <w:r w:rsidRPr="00BC660A">
        <w:rPr>
          <w:sz w:val="28"/>
        </w:rPr>
        <w:t xml:space="preserve">по выдаче </w:t>
      </w:r>
      <w:r>
        <w:rPr>
          <w:sz w:val="28"/>
        </w:rPr>
        <w:t>сведений из ЕГРН</w:t>
      </w:r>
      <w:r w:rsidRPr="00BC660A">
        <w:rPr>
          <w:sz w:val="28"/>
        </w:rPr>
        <w:t xml:space="preserve">. </w:t>
      </w:r>
      <w:r>
        <w:rPr>
          <w:sz w:val="28"/>
        </w:rPr>
        <w:t xml:space="preserve">Пользователям </w:t>
      </w:r>
      <w:r w:rsidRPr="001D5DD6">
        <w:rPr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sz w:val="28"/>
        </w:rPr>
        <w:t>ее</w:t>
      </w:r>
      <w:r w:rsidRPr="001D5DD6">
        <w:rPr>
          <w:sz w:val="28"/>
        </w:rPr>
        <w:t xml:space="preserve"> юридически равнозначной бумажной. </w:t>
      </w:r>
    </w:p>
    <w:p w:rsidR="00B44801" w:rsidRDefault="00B44801" w:rsidP="00B44801">
      <w:pPr>
        <w:spacing w:line="360" w:lineRule="auto"/>
        <w:ind w:firstLine="567"/>
        <w:jc w:val="both"/>
      </w:pPr>
      <w:r>
        <w:rPr>
          <w:bCs/>
          <w:sz w:val="28"/>
        </w:rPr>
        <w:t>В</w:t>
      </w:r>
      <w:r w:rsidRPr="001D5DD6">
        <w:rPr>
          <w:bCs/>
          <w:sz w:val="28"/>
        </w:rPr>
        <w:t xml:space="preserve"> интернете можно встретить</w:t>
      </w:r>
      <w:r>
        <w:rPr>
          <w:bCs/>
          <w:sz w:val="28"/>
        </w:rPr>
        <w:t xml:space="preserve"> большое количество сайтов-двойников</w:t>
      </w:r>
      <w:r w:rsidRPr="001D5DD6">
        <w:rPr>
          <w:bCs/>
          <w:sz w:val="28"/>
        </w:rPr>
        <w:t xml:space="preserve"> Федеральной кадастровой палаты и </w:t>
      </w:r>
      <w:proofErr w:type="spellStart"/>
      <w:r w:rsidRPr="001D5DD6">
        <w:rPr>
          <w:bCs/>
          <w:sz w:val="28"/>
        </w:rPr>
        <w:t>Росреестра</w:t>
      </w:r>
      <w:proofErr w:type="spellEnd"/>
      <w:r w:rsidRPr="001D5DD6">
        <w:rPr>
          <w:bCs/>
          <w:sz w:val="28"/>
        </w:rPr>
        <w:t>, предлагающи</w:t>
      </w:r>
      <w:r>
        <w:rPr>
          <w:bCs/>
          <w:sz w:val="28"/>
        </w:rPr>
        <w:t>х</w:t>
      </w:r>
      <w:r w:rsidRPr="001D5DD6">
        <w:rPr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sz w:val="28"/>
        </w:rPr>
        <w:t>Т</w:t>
      </w:r>
      <w:r w:rsidRPr="005A4493">
        <w:rPr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bCs/>
            <w:sz w:val="28"/>
          </w:rPr>
          <w:t>kadastr.ru</w:t>
        </w:r>
      </w:hyperlink>
      <w:r>
        <w:rPr>
          <w:bCs/>
          <w:sz w:val="28"/>
        </w:rPr>
        <w:t xml:space="preserve"> и </w:t>
      </w:r>
      <w:hyperlink r:id="rId13" w:history="1">
        <w:r w:rsidRPr="00923514">
          <w:rPr>
            <w:rStyle w:val="a3"/>
            <w:bCs/>
            <w:sz w:val="28"/>
          </w:rPr>
          <w:t>rosreestr.gov.ru</w:t>
        </w:r>
      </w:hyperlink>
      <w:r w:rsidRPr="005A4493">
        <w:rPr>
          <w:bCs/>
          <w:sz w:val="28"/>
        </w:rPr>
        <w:t xml:space="preserve"> являются единственными официальными сайтами Кадастровой палаты и </w:t>
      </w:r>
      <w:proofErr w:type="spellStart"/>
      <w:r w:rsidRPr="005A4493">
        <w:rPr>
          <w:bCs/>
          <w:sz w:val="28"/>
        </w:rPr>
        <w:t>Росреестра</w:t>
      </w:r>
      <w:proofErr w:type="spellEnd"/>
      <w:r w:rsidRPr="005A4493">
        <w:rPr>
          <w:bCs/>
          <w:sz w:val="28"/>
        </w:rPr>
        <w:t xml:space="preserve"> и только на </w:t>
      </w:r>
      <w:r>
        <w:rPr>
          <w:bCs/>
          <w:sz w:val="28"/>
        </w:rPr>
        <w:t>них</w:t>
      </w:r>
      <w:r w:rsidRPr="005A4493">
        <w:rPr>
          <w:bCs/>
          <w:sz w:val="28"/>
        </w:rPr>
        <w:t xml:space="preserve"> можно получить достоверную и актуальную информацию о недвижимости.</w:t>
      </w: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44801">
      <w:pPr>
        <w:spacing w:before="100" w:beforeAutospacing="1" w:after="100" w:afterAutospacing="1" w:line="240" w:lineRule="atLeast"/>
        <w:ind w:right="-143"/>
        <w:jc w:val="both"/>
        <w:rPr>
          <w:rStyle w:val="a3"/>
          <w:sz w:val="24"/>
          <w:szCs w:val="24"/>
        </w:rPr>
      </w:pPr>
      <w:bookmarkStart w:id="0" w:name="_GoBack"/>
      <w:bookmarkEnd w:id="0"/>
    </w:p>
    <w:p w:rsidR="00B44801" w:rsidRDefault="00B44801" w:rsidP="00B44801">
      <w:pPr>
        <w:rPr>
          <w:b/>
        </w:rPr>
      </w:pPr>
    </w:p>
    <w:p w:rsidR="00B44801" w:rsidRDefault="00B44801" w:rsidP="00B44801">
      <w:pPr>
        <w:rPr>
          <w:b/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4C04890D" wp14:editId="650A8592">
            <wp:extent cx="2960644" cy="1209675"/>
            <wp:effectExtent l="19050" t="0" r="0" b="0"/>
            <wp:docPr id="2" name="Рисунок 2" descr="C:\Users\onam\Desktop\логотипы\fkp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fkp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4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t xml:space="preserve">                                  26 марта 2021 года</w:t>
      </w:r>
    </w:p>
    <w:p w:rsidR="00B44801" w:rsidRDefault="00B44801" w:rsidP="00B44801">
      <w:pPr>
        <w:spacing w:line="360" w:lineRule="auto"/>
        <w:jc w:val="center"/>
        <w:rPr>
          <w:b/>
          <w:sz w:val="28"/>
        </w:rPr>
      </w:pPr>
    </w:p>
    <w:p w:rsidR="00B44801" w:rsidRPr="00BF6E65" w:rsidRDefault="00B44801" w:rsidP="00B4480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Более 35 тыс. сведений об </w:t>
      </w:r>
      <w:r w:rsidRPr="00BF6E65">
        <w:rPr>
          <w:b/>
          <w:sz w:val="28"/>
        </w:rPr>
        <w:t>объект</w:t>
      </w:r>
      <w:r>
        <w:rPr>
          <w:b/>
          <w:sz w:val="28"/>
        </w:rPr>
        <w:t>ах</w:t>
      </w:r>
      <w:r w:rsidRPr="00BF6E65">
        <w:rPr>
          <w:b/>
          <w:sz w:val="28"/>
        </w:rPr>
        <w:t xml:space="preserve"> культурного</w:t>
      </w:r>
      <w:r>
        <w:rPr>
          <w:b/>
          <w:sz w:val="28"/>
        </w:rPr>
        <w:t xml:space="preserve"> наследия России внесено в </w:t>
      </w:r>
      <w:proofErr w:type="spellStart"/>
      <w:r>
        <w:rPr>
          <w:b/>
          <w:sz w:val="28"/>
        </w:rPr>
        <w:t>госреестр</w:t>
      </w:r>
      <w:proofErr w:type="spellEnd"/>
      <w:r>
        <w:rPr>
          <w:b/>
          <w:sz w:val="28"/>
        </w:rPr>
        <w:t xml:space="preserve"> недвижимости в 2020 году</w:t>
      </w:r>
    </w:p>
    <w:p w:rsidR="00B44801" w:rsidRPr="00BF6E65" w:rsidRDefault="00B44801" w:rsidP="00B44801">
      <w:pPr>
        <w:spacing w:line="360" w:lineRule="auto"/>
        <w:ind w:firstLine="567"/>
        <w:jc w:val="both"/>
        <w:rPr>
          <w:b/>
          <w:sz w:val="28"/>
        </w:rPr>
      </w:pPr>
      <w:r w:rsidRPr="00BF6E65">
        <w:rPr>
          <w:b/>
          <w:sz w:val="28"/>
        </w:rPr>
        <w:t xml:space="preserve">По всей стране продолжается масштабная работа по внесению в Единый государственный реестр недвижимости (ЕГРН) данных об объектах культурного наследия. В 2020 году специалисты </w:t>
      </w:r>
      <w:proofErr w:type="spellStart"/>
      <w:r>
        <w:rPr>
          <w:b/>
          <w:sz w:val="28"/>
        </w:rPr>
        <w:t>Росреестра</w:t>
      </w:r>
      <w:proofErr w:type="spellEnd"/>
      <w:r>
        <w:rPr>
          <w:b/>
          <w:sz w:val="28"/>
        </w:rPr>
        <w:t xml:space="preserve"> и </w:t>
      </w:r>
      <w:r w:rsidRPr="00BF6E65">
        <w:rPr>
          <w:b/>
          <w:sz w:val="28"/>
        </w:rPr>
        <w:t xml:space="preserve">Федеральной кадастровой палаты </w:t>
      </w:r>
      <w:proofErr w:type="spellStart"/>
      <w:r w:rsidRPr="00BF6E65">
        <w:rPr>
          <w:b/>
          <w:sz w:val="28"/>
        </w:rPr>
        <w:t>Росреестра</w:t>
      </w:r>
      <w:proofErr w:type="spellEnd"/>
      <w:r>
        <w:rPr>
          <w:b/>
          <w:sz w:val="28"/>
        </w:rPr>
        <w:t xml:space="preserve"> включили в ЕГРН более 35 тысяч</w:t>
      </w:r>
      <w:r w:rsidRPr="00BF6E65">
        <w:rPr>
          <w:b/>
          <w:sz w:val="28"/>
        </w:rPr>
        <w:t xml:space="preserve"> сведений о</w:t>
      </w:r>
      <w:r>
        <w:rPr>
          <w:b/>
          <w:sz w:val="28"/>
        </w:rPr>
        <w:t>б</w:t>
      </w:r>
      <w:r w:rsidRPr="00BF6E65">
        <w:rPr>
          <w:b/>
          <w:sz w:val="28"/>
        </w:rPr>
        <w:t xml:space="preserve"> </w:t>
      </w:r>
      <w:r w:rsidRPr="00BF6E65">
        <w:rPr>
          <w:b/>
          <w:color w:val="000000"/>
          <w:sz w:val="28"/>
          <w:shd w:val="clear" w:color="auto" w:fill="FFFFFF"/>
        </w:rPr>
        <w:t>объектах, представляющих историческую и культурную ценность</w:t>
      </w:r>
      <w:r>
        <w:rPr>
          <w:b/>
          <w:color w:val="000000"/>
          <w:sz w:val="28"/>
          <w:shd w:val="clear" w:color="auto" w:fill="FFFFFF"/>
        </w:rPr>
        <w:t xml:space="preserve"> для нашей страны</w:t>
      </w:r>
      <w:r w:rsidRPr="00BF6E65">
        <w:rPr>
          <w:b/>
          <w:color w:val="000000"/>
          <w:sz w:val="28"/>
          <w:shd w:val="clear" w:color="auto" w:fill="FFFFFF"/>
        </w:rPr>
        <w:t>.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B244B4">
        <w:rPr>
          <w:b/>
          <w:color w:val="000000"/>
          <w:sz w:val="28"/>
          <w:shd w:val="clear" w:color="auto" w:fill="FFFFFF"/>
        </w:rPr>
        <w:t xml:space="preserve">Эксперты назвали тройку регионов-лидеров по количеству </w:t>
      </w:r>
      <w:r>
        <w:rPr>
          <w:b/>
          <w:color w:val="000000"/>
          <w:sz w:val="28"/>
          <w:shd w:val="clear" w:color="auto" w:fill="FFFFFF"/>
        </w:rPr>
        <w:t xml:space="preserve">внесенных в реестр </w:t>
      </w:r>
      <w:r w:rsidRPr="00B244B4">
        <w:rPr>
          <w:b/>
          <w:color w:val="000000"/>
          <w:sz w:val="28"/>
          <w:shd w:val="clear" w:color="auto" w:fill="FFFFFF"/>
        </w:rPr>
        <w:t>объектов культурного наследия.</w:t>
      </w:r>
      <w:r>
        <w:rPr>
          <w:b/>
          <w:color w:val="000000"/>
          <w:sz w:val="28"/>
          <w:shd w:val="clear" w:color="auto" w:fill="FFFFFF"/>
        </w:rPr>
        <w:t xml:space="preserve"> </w:t>
      </w:r>
    </w:p>
    <w:p w:rsidR="00B44801" w:rsidRPr="00BF6E65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 w:rsidRPr="00BF6E65">
        <w:rPr>
          <w:bCs/>
          <w:sz w:val="28"/>
        </w:rPr>
        <w:t xml:space="preserve">В минувшем году </w:t>
      </w:r>
      <w:proofErr w:type="spellStart"/>
      <w:r w:rsidRPr="00BF6E65">
        <w:rPr>
          <w:bCs/>
          <w:sz w:val="28"/>
        </w:rPr>
        <w:t>госреестр</w:t>
      </w:r>
      <w:proofErr w:type="spellEnd"/>
      <w:r w:rsidRPr="00BF6E65">
        <w:rPr>
          <w:bCs/>
          <w:sz w:val="28"/>
        </w:rPr>
        <w:t xml:space="preserve"> недвижимости пополнился сведениями о 18,9</w:t>
      </w:r>
      <w:r>
        <w:rPr>
          <w:bCs/>
          <w:sz w:val="28"/>
        </w:rPr>
        <w:t> тыс. объектов</w:t>
      </w:r>
      <w:r w:rsidRPr="00BF6E65">
        <w:rPr>
          <w:bCs/>
          <w:sz w:val="28"/>
        </w:rPr>
        <w:t xml:space="preserve"> культурного наследия, 13 тыс. границ территорий объектов культурного наследия и 3,3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>тыс. зон охраны объектов культурного наследия.</w:t>
      </w:r>
      <w:r w:rsidRPr="00657CEC">
        <w:rPr>
          <w:bCs/>
          <w:color w:val="334059"/>
          <w:sz w:val="28"/>
          <w:shd w:val="clear" w:color="auto" w:fill="FFFFFF"/>
        </w:rPr>
        <w:t xml:space="preserve"> </w:t>
      </w:r>
      <w:r w:rsidRPr="00BF6E65">
        <w:rPr>
          <w:bCs/>
          <w:sz w:val="28"/>
        </w:rPr>
        <w:t>Всего</w:t>
      </w:r>
      <w:r>
        <w:rPr>
          <w:bCs/>
          <w:sz w:val="28"/>
        </w:rPr>
        <w:t xml:space="preserve"> в ЕГРН содержи</w:t>
      </w:r>
      <w:r w:rsidRPr="00BF6E65">
        <w:rPr>
          <w:bCs/>
          <w:sz w:val="28"/>
        </w:rPr>
        <w:t>тся</w:t>
      </w:r>
      <w:r>
        <w:rPr>
          <w:bCs/>
          <w:sz w:val="28"/>
        </w:rPr>
        <w:t xml:space="preserve"> более</w:t>
      </w:r>
      <w:r w:rsidRPr="00BF6E65">
        <w:rPr>
          <w:bCs/>
          <w:sz w:val="28"/>
        </w:rPr>
        <w:t xml:space="preserve"> 76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>тыс</w:t>
      </w:r>
      <w:r>
        <w:rPr>
          <w:bCs/>
          <w:sz w:val="28"/>
        </w:rPr>
        <w:t>.</w:t>
      </w:r>
      <w:r w:rsidRPr="00BF6E65">
        <w:rPr>
          <w:bCs/>
          <w:sz w:val="28"/>
        </w:rPr>
        <w:t xml:space="preserve"> сведени</w:t>
      </w:r>
      <w:r>
        <w:rPr>
          <w:bCs/>
          <w:sz w:val="28"/>
        </w:rPr>
        <w:t>й</w:t>
      </w:r>
      <w:r w:rsidRPr="00BF6E65">
        <w:rPr>
          <w:bCs/>
          <w:sz w:val="28"/>
        </w:rPr>
        <w:t xml:space="preserve"> </w:t>
      </w:r>
      <w:r>
        <w:rPr>
          <w:bCs/>
          <w:sz w:val="28"/>
        </w:rPr>
        <w:t>о памятниках</w:t>
      </w:r>
      <w:r w:rsidRPr="00BF6E65">
        <w:rPr>
          <w:bCs/>
          <w:sz w:val="28"/>
        </w:rPr>
        <w:t xml:space="preserve"> истории и культуры народов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 xml:space="preserve">России, </w:t>
      </w:r>
      <w:r>
        <w:rPr>
          <w:bCs/>
          <w:sz w:val="28"/>
        </w:rPr>
        <w:t xml:space="preserve">более </w:t>
      </w:r>
      <w:r w:rsidRPr="00BF6E65">
        <w:rPr>
          <w:bCs/>
          <w:sz w:val="28"/>
        </w:rPr>
        <w:t xml:space="preserve">43 тыс. границ территорий объектов культурного наследия и 11,4 тыс. зон </w:t>
      </w:r>
      <w:r>
        <w:rPr>
          <w:bCs/>
          <w:sz w:val="28"/>
        </w:rPr>
        <w:t xml:space="preserve">их </w:t>
      </w:r>
      <w:r w:rsidRPr="00BF6E65">
        <w:rPr>
          <w:bCs/>
          <w:sz w:val="28"/>
        </w:rPr>
        <w:t>охраны.</w:t>
      </w:r>
    </w:p>
    <w:p w:rsidR="00B44801" w:rsidRPr="00BF6E65" w:rsidRDefault="00B44801" w:rsidP="00B44801">
      <w:pPr>
        <w:spacing w:line="360" w:lineRule="auto"/>
        <w:ind w:firstLine="567"/>
        <w:jc w:val="both"/>
        <w:rPr>
          <w:bCs/>
          <w:i/>
          <w:sz w:val="28"/>
        </w:rPr>
      </w:pPr>
      <w:r w:rsidRPr="00BF6E65">
        <w:rPr>
          <w:bCs/>
          <w:i/>
          <w:sz w:val="28"/>
        </w:rPr>
        <w:t>«</w:t>
      </w:r>
      <w:r w:rsidRPr="00272189">
        <w:rPr>
          <w:bCs/>
          <w:i/>
          <w:sz w:val="28"/>
        </w:rPr>
        <w:t>Объекты культурного наследия</w:t>
      </w:r>
      <w:r w:rsidRPr="00BF6E65">
        <w:rPr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всего населения </w:t>
      </w:r>
      <w:r>
        <w:rPr>
          <w:bCs/>
          <w:i/>
          <w:sz w:val="28"/>
        </w:rPr>
        <w:t>Российской Федерации</w:t>
      </w:r>
      <w:r w:rsidRPr="00BF6E65">
        <w:rPr>
          <w:bCs/>
          <w:i/>
          <w:sz w:val="28"/>
        </w:rPr>
        <w:t xml:space="preserve">. Они </w:t>
      </w:r>
      <w:r w:rsidRPr="00BF6E65">
        <w:rPr>
          <w:i/>
          <w:color w:val="000000"/>
          <w:sz w:val="28"/>
          <w:shd w:val="clear" w:color="auto" w:fill="FFFFFF"/>
        </w:rPr>
        <w:t>являются неотъемлемой частью культурного наследия и подлежат защите с целью их сохранения для будущих поколений</w:t>
      </w:r>
      <w:r w:rsidRPr="00BF6E65">
        <w:rPr>
          <w:bCs/>
          <w:i/>
          <w:sz w:val="28"/>
        </w:rPr>
        <w:t xml:space="preserve">. Поэтому одной из важнейших задач является государственная охрана этих объектов, их учет и сохранность», – </w:t>
      </w:r>
      <w:r>
        <w:rPr>
          <w:bCs/>
          <w:sz w:val="28"/>
        </w:rPr>
        <w:t>прокомментировал</w:t>
      </w:r>
      <w:r w:rsidRPr="00F61B75">
        <w:rPr>
          <w:bCs/>
          <w:sz w:val="28"/>
        </w:rPr>
        <w:t xml:space="preserve"> </w:t>
      </w:r>
      <w:r>
        <w:rPr>
          <w:bCs/>
          <w:sz w:val="28"/>
        </w:rPr>
        <w:br/>
      </w:r>
      <w:proofErr w:type="spellStart"/>
      <w:r w:rsidRPr="002E57F8">
        <w:rPr>
          <w:b/>
          <w:bCs/>
          <w:sz w:val="28"/>
        </w:rPr>
        <w:t>и.о</w:t>
      </w:r>
      <w:proofErr w:type="spellEnd"/>
      <w:r w:rsidRPr="002E57F8">
        <w:rPr>
          <w:b/>
          <w:bCs/>
          <w:sz w:val="28"/>
        </w:rPr>
        <w:t xml:space="preserve">. начальника Управления по связям с общественностью Федеральной кадастровой палаты </w:t>
      </w:r>
      <w:proofErr w:type="spellStart"/>
      <w:r w:rsidRPr="002E57F8">
        <w:rPr>
          <w:b/>
          <w:bCs/>
          <w:sz w:val="28"/>
        </w:rPr>
        <w:t>Росреестра</w:t>
      </w:r>
      <w:proofErr w:type="spellEnd"/>
      <w:r w:rsidRPr="002E57F8">
        <w:rPr>
          <w:b/>
          <w:bCs/>
          <w:sz w:val="28"/>
        </w:rPr>
        <w:t xml:space="preserve"> Евгений </w:t>
      </w:r>
      <w:proofErr w:type="spellStart"/>
      <w:r w:rsidRPr="002E57F8">
        <w:rPr>
          <w:b/>
          <w:bCs/>
          <w:sz w:val="28"/>
        </w:rPr>
        <w:t>Мохин</w:t>
      </w:r>
      <w:proofErr w:type="spellEnd"/>
      <w:r w:rsidRPr="00003002">
        <w:rPr>
          <w:b/>
          <w:bCs/>
          <w:sz w:val="28"/>
        </w:rPr>
        <w:t>.</w:t>
      </w:r>
    </w:p>
    <w:p w:rsidR="00B44801" w:rsidRPr="00975323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Pr="00BF6E65">
        <w:rPr>
          <w:bCs/>
          <w:sz w:val="28"/>
        </w:rPr>
        <w:t>Республика Башкортостан</w:t>
      </w:r>
      <w:r>
        <w:rPr>
          <w:bCs/>
          <w:sz w:val="28"/>
        </w:rPr>
        <w:t>, которая внесла в ЕГРН в 2020 </w:t>
      </w:r>
      <w:r w:rsidRPr="00BF6E65">
        <w:rPr>
          <w:bCs/>
          <w:sz w:val="28"/>
        </w:rPr>
        <w:t>году 9729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>сведени</w:t>
      </w:r>
      <w:r>
        <w:rPr>
          <w:bCs/>
          <w:sz w:val="28"/>
        </w:rPr>
        <w:t>й. Среди них</w:t>
      </w:r>
      <w:r w:rsidRPr="00BF6E65">
        <w:rPr>
          <w:bCs/>
          <w:sz w:val="28"/>
        </w:rPr>
        <w:t xml:space="preserve"> границы</w:t>
      </w:r>
      <w:r>
        <w:rPr>
          <w:bCs/>
          <w:sz w:val="28"/>
        </w:rPr>
        <w:t xml:space="preserve"> таких</w:t>
      </w:r>
      <w:r w:rsidRPr="00BF6E65">
        <w:rPr>
          <w:bCs/>
          <w:sz w:val="28"/>
        </w:rPr>
        <w:t xml:space="preserve"> территори</w:t>
      </w:r>
      <w:r>
        <w:rPr>
          <w:bCs/>
          <w:sz w:val="28"/>
        </w:rPr>
        <w:t>й</w:t>
      </w:r>
      <w:r w:rsidRPr="00BF6E65">
        <w:rPr>
          <w:bCs/>
          <w:sz w:val="28"/>
        </w:rPr>
        <w:t xml:space="preserve"> объект</w:t>
      </w:r>
      <w:r>
        <w:rPr>
          <w:bCs/>
          <w:sz w:val="28"/>
        </w:rPr>
        <w:t>ов</w:t>
      </w:r>
      <w:r w:rsidRPr="00BF6E65">
        <w:rPr>
          <w:bCs/>
          <w:sz w:val="28"/>
        </w:rPr>
        <w:t xml:space="preserve"> культурного наследия федерального значения</w:t>
      </w:r>
      <w:r>
        <w:rPr>
          <w:bCs/>
          <w:sz w:val="28"/>
        </w:rPr>
        <w:t xml:space="preserve">, как </w:t>
      </w:r>
      <w:proofErr w:type="spellStart"/>
      <w:r w:rsidRPr="00D3552F">
        <w:rPr>
          <w:bCs/>
          <w:sz w:val="28"/>
        </w:rPr>
        <w:t>Килимовский</w:t>
      </w:r>
      <w:proofErr w:type="spellEnd"/>
      <w:r w:rsidRPr="00D3552F">
        <w:rPr>
          <w:bCs/>
          <w:sz w:val="28"/>
        </w:rPr>
        <w:t xml:space="preserve"> дворец, Мавзолей </w:t>
      </w:r>
      <w:proofErr w:type="gramStart"/>
      <w:r w:rsidRPr="00D3552F">
        <w:rPr>
          <w:bCs/>
          <w:sz w:val="28"/>
        </w:rPr>
        <w:t>Хусейн-бека</w:t>
      </w:r>
      <w:proofErr w:type="gramEnd"/>
      <w:r>
        <w:rPr>
          <w:bCs/>
          <w:sz w:val="28"/>
        </w:rPr>
        <w:t>,</w:t>
      </w:r>
      <w:r w:rsidRPr="00D3552F">
        <w:rPr>
          <w:bCs/>
          <w:sz w:val="28"/>
        </w:rPr>
        <w:t xml:space="preserve"> Мавзолей </w:t>
      </w:r>
      <w:r>
        <w:rPr>
          <w:bCs/>
          <w:sz w:val="28"/>
        </w:rPr>
        <w:t xml:space="preserve">Тура-хана, </w:t>
      </w:r>
      <w:r w:rsidRPr="00D3552F">
        <w:rPr>
          <w:bCs/>
          <w:sz w:val="28"/>
        </w:rPr>
        <w:t xml:space="preserve">Мавзолей </w:t>
      </w:r>
      <w:r>
        <w:rPr>
          <w:bCs/>
          <w:sz w:val="28"/>
        </w:rPr>
        <w:t xml:space="preserve">Малый </w:t>
      </w:r>
      <w:proofErr w:type="spellStart"/>
      <w:r>
        <w:rPr>
          <w:bCs/>
          <w:sz w:val="28"/>
        </w:rPr>
        <w:t>кэшэнэ</w:t>
      </w:r>
      <w:proofErr w:type="spellEnd"/>
      <w:r>
        <w:rPr>
          <w:bCs/>
          <w:sz w:val="28"/>
        </w:rPr>
        <w:t xml:space="preserve"> и </w:t>
      </w:r>
      <w:r w:rsidRPr="00D3552F">
        <w:rPr>
          <w:bCs/>
          <w:sz w:val="28"/>
        </w:rPr>
        <w:t xml:space="preserve">Мавзолей </w:t>
      </w:r>
      <w:proofErr w:type="spellStart"/>
      <w:r w:rsidRPr="00D3552F">
        <w:rPr>
          <w:bCs/>
          <w:sz w:val="28"/>
        </w:rPr>
        <w:t>Бэндэ-бикэ</w:t>
      </w:r>
      <w:proofErr w:type="spellEnd"/>
      <w:r w:rsidRPr="00003002">
        <w:rPr>
          <w:bCs/>
          <w:sz w:val="28"/>
        </w:rPr>
        <w:t>.</w:t>
      </w:r>
    </w:p>
    <w:p w:rsidR="00B44801" w:rsidRPr="00602424" w:rsidRDefault="00B44801" w:rsidP="00B44801">
      <w:pPr>
        <w:spacing w:line="360" w:lineRule="auto"/>
        <w:ind w:firstLine="567"/>
        <w:jc w:val="both"/>
        <w:rPr>
          <w:b/>
          <w:bCs/>
          <w:sz w:val="28"/>
        </w:rPr>
      </w:pPr>
      <w:r w:rsidRPr="00602424">
        <w:rPr>
          <w:bCs/>
          <w:sz w:val="28"/>
        </w:rPr>
        <w:t>«</w:t>
      </w:r>
      <w:r w:rsidRPr="00602424">
        <w:rPr>
          <w:bCs/>
          <w:i/>
          <w:sz w:val="28"/>
        </w:rPr>
        <w:t xml:space="preserve">Нередко собственники земельных участков </w:t>
      </w:r>
      <w:r>
        <w:rPr>
          <w:bCs/>
          <w:i/>
          <w:sz w:val="28"/>
        </w:rPr>
        <w:t>при</w:t>
      </w:r>
      <w:r w:rsidRPr="00602424">
        <w:rPr>
          <w:bCs/>
          <w:i/>
          <w:sz w:val="28"/>
        </w:rPr>
        <w:t xml:space="preserve"> строительств</w:t>
      </w:r>
      <w:r>
        <w:rPr>
          <w:bCs/>
          <w:i/>
          <w:sz w:val="28"/>
        </w:rPr>
        <w:t>е</w:t>
      </w:r>
      <w:r w:rsidRPr="00602424">
        <w:rPr>
          <w:bCs/>
          <w:i/>
          <w:sz w:val="28"/>
        </w:rPr>
        <w:t xml:space="preserve"> в охранных зона</w:t>
      </w:r>
      <w:r>
        <w:rPr>
          <w:bCs/>
          <w:i/>
          <w:sz w:val="28"/>
        </w:rPr>
        <w:t>х объектов культурного наследия узнают об этом,</w:t>
      </w:r>
      <w:r w:rsidRPr="00602424">
        <w:rPr>
          <w:bCs/>
          <w:i/>
          <w:sz w:val="28"/>
        </w:rPr>
        <w:t xml:space="preserve"> только когда </w:t>
      </w:r>
      <w:r>
        <w:rPr>
          <w:bCs/>
          <w:i/>
          <w:sz w:val="28"/>
        </w:rPr>
        <w:t xml:space="preserve">получают исковые заявления </w:t>
      </w:r>
      <w:r w:rsidRPr="00602424">
        <w:rPr>
          <w:bCs/>
          <w:i/>
          <w:sz w:val="28"/>
        </w:rPr>
        <w:t xml:space="preserve">о сносе </w:t>
      </w:r>
      <w:r>
        <w:rPr>
          <w:bCs/>
          <w:i/>
          <w:sz w:val="28"/>
        </w:rPr>
        <w:t>построенных</w:t>
      </w:r>
      <w:r w:rsidRPr="00602424">
        <w:rPr>
          <w:bCs/>
          <w:i/>
          <w:sz w:val="28"/>
        </w:rPr>
        <w:t xml:space="preserve"> зданий. Одна из причин подобной неосведомленности заключается в том, что сведения об </w:t>
      </w:r>
      <w:r>
        <w:rPr>
          <w:bCs/>
          <w:i/>
          <w:sz w:val="28"/>
        </w:rPr>
        <w:t>этих объектах не внесены в ЕГРН</w:t>
      </w:r>
      <w:r w:rsidRPr="00602424">
        <w:rPr>
          <w:bCs/>
          <w:i/>
          <w:sz w:val="28"/>
        </w:rPr>
        <w:t xml:space="preserve">. Поэтому большое значение имеет </w:t>
      </w:r>
      <w:r>
        <w:rPr>
          <w:bCs/>
          <w:i/>
          <w:sz w:val="28"/>
        </w:rPr>
        <w:t>наличие</w:t>
      </w:r>
      <w:r w:rsidRPr="00602424">
        <w:rPr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bCs/>
          <w:sz w:val="28"/>
        </w:rPr>
        <w:t>»</w:t>
      </w:r>
      <w:r>
        <w:rPr>
          <w:bCs/>
          <w:sz w:val="28"/>
        </w:rPr>
        <w:t>,</w:t>
      </w:r>
      <w:r w:rsidRPr="00602424">
        <w:rPr>
          <w:bCs/>
          <w:sz w:val="28"/>
        </w:rPr>
        <w:t xml:space="preserve"> – говорит </w:t>
      </w:r>
      <w:r w:rsidRPr="00602424">
        <w:rPr>
          <w:b/>
          <w:bCs/>
          <w:sz w:val="28"/>
        </w:rPr>
        <w:t>директор Кадастровой палаты по Республике Башкортостан Рустам Гайсин.</w:t>
      </w:r>
    </w:p>
    <w:p w:rsidR="00B44801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Вторую позицию занимает </w:t>
      </w:r>
      <w:r w:rsidRPr="00BF6E65">
        <w:rPr>
          <w:bCs/>
          <w:sz w:val="28"/>
        </w:rPr>
        <w:t>Ростовская область</w:t>
      </w:r>
      <w:r>
        <w:rPr>
          <w:bCs/>
          <w:sz w:val="28"/>
        </w:rPr>
        <w:t>, которая</w:t>
      </w:r>
      <w:r w:rsidRPr="00BF6E65">
        <w:rPr>
          <w:bCs/>
          <w:sz w:val="28"/>
        </w:rPr>
        <w:t xml:space="preserve"> включила в реестр недвижимости 4842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>данны</w:t>
      </w:r>
      <w:r>
        <w:rPr>
          <w:bCs/>
          <w:sz w:val="28"/>
        </w:rPr>
        <w:t>х</w:t>
      </w:r>
      <w:r w:rsidRPr="00BF6E65">
        <w:rPr>
          <w:bCs/>
          <w:sz w:val="28"/>
        </w:rPr>
        <w:t xml:space="preserve"> о достопримечательностях</w:t>
      </w:r>
      <w:r>
        <w:rPr>
          <w:bCs/>
          <w:sz w:val="28"/>
        </w:rPr>
        <w:t xml:space="preserve"> региона. </w:t>
      </w:r>
      <w:proofErr w:type="gramStart"/>
      <w:r w:rsidRPr="00BF6E65">
        <w:rPr>
          <w:bCs/>
          <w:sz w:val="28"/>
        </w:rPr>
        <w:t xml:space="preserve">В частности, в ЕГРН были учтены </w:t>
      </w:r>
      <w:r>
        <w:rPr>
          <w:bCs/>
          <w:sz w:val="28"/>
        </w:rPr>
        <w:t>Храм</w:t>
      </w:r>
      <w:r w:rsidRPr="00BF6E65">
        <w:rPr>
          <w:bCs/>
          <w:sz w:val="28"/>
        </w:rPr>
        <w:t xml:space="preserve"> Казанской иконы Божией Матери и</w:t>
      </w:r>
      <w:r>
        <w:rPr>
          <w:bCs/>
          <w:sz w:val="28"/>
        </w:rPr>
        <w:t xml:space="preserve"> Свято-Троицкий</w:t>
      </w:r>
      <w:r w:rsidRPr="00BF6E65">
        <w:rPr>
          <w:bCs/>
          <w:sz w:val="28"/>
        </w:rPr>
        <w:t xml:space="preserve"> Храм, старинное здание центра информационных технологий, а также</w:t>
      </w:r>
      <w:r>
        <w:rPr>
          <w:bCs/>
          <w:sz w:val="28"/>
        </w:rPr>
        <w:t xml:space="preserve"> </w:t>
      </w:r>
      <w:r w:rsidRPr="00BF6E65">
        <w:rPr>
          <w:bCs/>
          <w:sz w:val="28"/>
        </w:rPr>
        <w:t>здание железнодорожного вокзала в Азовском районе</w:t>
      </w:r>
      <w:r>
        <w:rPr>
          <w:bCs/>
          <w:sz w:val="28"/>
        </w:rPr>
        <w:t>, который является</w:t>
      </w:r>
      <w:r w:rsidRPr="005E6371">
        <w:rPr>
          <w:bCs/>
          <w:sz w:val="28"/>
        </w:rPr>
        <w:t xml:space="preserve"> </w:t>
      </w:r>
      <w:r>
        <w:rPr>
          <w:bCs/>
          <w:sz w:val="28"/>
        </w:rPr>
        <w:t>объектом</w:t>
      </w:r>
      <w:r w:rsidRPr="00BF6E65">
        <w:rPr>
          <w:bCs/>
          <w:sz w:val="28"/>
        </w:rPr>
        <w:t xml:space="preserve"> культурного наследия регионального значения</w:t>
      </w:r>
      <w:r>
        <w:rPr>
          <w:bCs/>
          <w:sz w:val="28"/>
        </w:rPr>
        <w:t>.</w:t>
      </w:r>
      <w:proofErr w:type="gramEnd"/>
    </w:p>
    <w:p w:rsidR="00B44801" w:rsidRPr="00602424" w:rsidRDefault="00B44801" w:rsidP="00B44801">
      <w:pPr>
        <w:spacing w:line="360" w:lineRule="auto"/>
        <w:ind w:firstLine="567"/>
        <w:jc w:val="both"/>
        <w:rPr>
          <w:b/>
          <w:bCs/>
          <w:sz w:val="28"/>
        </w:rPr>
      </w:pPr>
      <w:r w:rsidRPr="00F573BD">
        <w:rPr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bCs/>
          <w:i/>
          <w:sz w:val="28"/>
        </w:rPr>
        <w:t>актуальных</w:t>
      </w:r>
      <w:r w:rsidRPr="00F573BD">
        <w:rPr>
          <w:bCs/>
          <w:i/>
          <w:sz w:val="28"/>
        </w:rPr>
        <w:t xml:space="preserve"> сведений </w:t>
      </w:r>
      <w:r>
        <w:rPr>
          <w:bCs/>
          <w:i/>
          <w:sz w:val="28"/>
        </w:rPr>
        <w:t xml:space="preserve">в реестре недвижимости </w:t>
      </w:r>
      <w:r w:rsidRPr="00F573BD">
        <w:rPr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bCs/>
          <w:i/>
          <w:sz w:val="28"/>
        </w:rPr>
        <w:t>нного порядка их использования, а также</w:t>
      </w:r>
      <w:r w:rsidRPr="00F573BD">
        <w:rPr>
          <w:bCs/>
          <w:i/>
          <w:sz w:val="28"/>
        </w:rPr>
        <w:t xml:space="preserve"> други</w:t>
      </w:r>
      <w:r>
        <w:rPr>
          <w:bCs/>
          <w:i/>
          <w:sz w:val="28"/>
        </w:rPr>
        <w:t>е</w:t>
      </w:r>
      <w:r w:rsidRPr="00F573BD">
        <w:rPr>
          <w:bCs/>
          <w:i/>
          <w:sz w:val="28"/>
        </w:rPr>
        <w:t xml:space="preserve"> действи</w:t>
      </w:r>
      <w:r>
        <w:rPr>
          <w:bCs/>
          <w:i/>
          <w:sz w:val="28"/>
        </w:rPr>
        <w:t>я</w:t>
      </w:r>
      <w:r w:rsidRPr="00F573BD">
        <w:rPr>
          <w:bCs/>
          <w:i/>
          <w:sz w:val="28"/>
        </w:rPr>
        <w:t>, способны</w:t>
      </w:r>
      <w:r>
        <w:rPr>
          <w:bCs/>
          <w:i/>
          <w:sz w:val="28"/>
        </w:rPr>
        <w:t>е</w:t>
      </w:r>
      <w:r w:rsidRPr="00F573BD">
        <w:rPr>
          <w:bCs/>
          <w:i/>
          <w:sz w:val="28"/>
        </w:rPr>
        <w:t xml:space="preserve"> причинить </w:t>
      </w:r>
      <w:r>
        <w:rPr>
          <w:bCs/>
          <w:i/>
          <w:sz w:val="28"/>
        </w:rPr>
        <w:t>им</w:t>
      </w:r>
      <w:r w:rsidRPr="00F573BD">
        <w:rPr>
          <w:bCs/>
          <w:i/>
          <w:sz w:val="28"/>
        </w:rPr>
        <w:t xml:space="preserve"> вр</w:t>
      </w:r>
      <w:r>
        <w:rPr>
          <w:bCs/>
          <w:i/>
          <w:sz w:val="28"/>
        </w:rPr>
        <w:t>ед</w:t>
      </w:r>
      <w:r w:rsidRPr="00F573BD">
        <w:rPr>
          <w:bCs/>
          <w:i/>
          <w:sz w:val="28"/>
        </w:rPr>
        <w:t>»</w:t>
      </w:r>
      <w:r>
        <w:rPr>
          <w:bCs/>
          <w:i/>
          <w:sz w:val="28"/>
        </w:rPr>
        <w:t>,</w:t>
      </w:r>
      <w:r w:rsidRPr="00F573BD">
        <w:rPr>
          <w:bCs/>
          <w:sz w:val="28"/>
        </w:rPr>
        <w:t xml:space="preserve"> </w:t>
      </w:r>
      <w:r w:rsidRPr="00602424">
        <w:rPr>
          <w:bCs/>
          <w:sz w:val="28"/>
        </w:rPr>
        <w:t xml:space="preserve">– </w:t>
      </w:r>
      <w:r>
        <w:rPr>
          <w:bCs/>
          <w:sz w:val="28"/>
        </w:rPr>
        <w:t>поясняет</w:t>
      </w:r>
      <w:r w:rsidRPr="00602424">
        <w:rPr>
          <w:bCs/>
          <w:sz w:val="28"/>
        </w:rPr>
        <w:t xml:space="preserve"> </w:t>
      </w:r>
      <w:r w:rsidRPr="00602424">
        <w:rPr>
          <w:b/>
          <w:bCs/>
          <w:sz w:val="28"/>
        </w:rPr>
        <w:t xml:space="preserve">директор Кадастровой палаты по </w:t>
      </w:r>
      <w:r>
        <w:rPr>
          <w:b/>
          <w:bCs/>
          <w:sz w:val="28"/>
        </w:rPr>
        <w:t>Ростовской области</w:t>
      </w:r>
      <w:r w:rsidRPr="0060242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Александр Савченко</w:t>
      </w:r>
      <w:r w:rsidRPr="00602424">
        <w:rPr>
          <w:b/>
          <w:bCs/>
          <w:sz w:val="28"/>
        </w:rPr>
        <w:t>.</w:t>
      </w:r>
    </w:p>
    <w:p w:rsidR="00B44801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Замыкает тройку лидеров Московская область, которая в</w:t>
      </w:r>
      <w:r w:rsidRPr="00BF6E65">
        <w:rPr>
          <w:bCs/>
          <w:sz w:val="28"/>
        </w:rPr>
        <w:t xml:space="preserve"> минувшем году пополнил</w:t>
      </w:r>
      <w:r>
        <w:rPr>
          <w:bCs/>
          <w:sz w:val="28"/>
        </w:rPr>
        <w:t>а</w:t>
      </w:r>
      <w:r w:rsidRPr="00BF6E65">
        <w:rPr>
          <w:bCs/>
          <w:sz w:val="28"/>
        </w:rPr>
        <w:t xml:space="preserve"> </w:t>
      </w:r>
      <w:r>
        <w:rPr>
          <w:bCs/>
          <w:sz w:val="28"/>
        </w:rPr>
        <w:t>ЕГРН 1529</w:t>
      </w:r>
      <w:r w:rsidRPr="002F6C87">
        <w:rPr>
          <w:bCs/>
          <w:sz w:val="28"/>
        </w:rPr>
        <w:t xml:space="preserve"> </w:t>
      </w:r>
      <w:r>
        <w:rPr>
          <w:bCs/>
          <w:sz w:val="28"/>
        </w:rPr>
        <w:t>сведениями. В их числе</w:t>
      </w:r>
      <w:r w:rsidRPr="00BF6E65">
        <w:rPr>
          <w:bCs/>
          <w:sz w:val="28"/>
        </w:rPr>
        <w:t xml:space="preserve"> </w:t>
      </w:r>
      <w:r>
        <w:rPr>
          <w:bCs/>
          <w:sz w:val="28"/>
        </w:rPr>
        <w:t xml:space="preserve">следующие объекты </w:t>
      </w:r>
      <w:r>
        <w:rPr>
          <w:bCs/>
          <w:sz w:val="28"/>
        </w:rPr>
        <w:lastRenderedPageBreak/>
        <w:t>культурного наследия федерального и регионального значения: А</w:t>
      </w:r>
      <w:r w:rsidRPr="00161A3D">
        <w:rPr>
          <w:bCs/>
          <w:sz w:val="28"/>
        </w:rPr>
        <w:t>нсамбль жилых палат и двух жилых домов</w:t>
      </w:r>
      <w:r>
        <w:rPr>
          <w:bCs/>
          <w:sz w:val="28"/>
        </w:rPr>
        <w:t>, расположенный в г. Серпухов; 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B44801" w:rsidRPr="002E57F8" w:rsidRDefault="00B44801" w:rsidP="00B44801">
      <w:pPr>
        <w:spacing w:line="360" w:lineRule="auto"/>
        <w:ind w:firstLine="567"/>
        <w:jc w:val="both"/>
        <w:rPr>
          <w:bCs/>
          <w:iCs/>
          <w:sz w:val="28"/>
          <w:highlight w:val="yellow"/>
        </w:rPr>
      </w:pPr>
      <w:r>
        <w:rPr>
          <w:bCs/>
          <w:sz w:val="28"/>
        </w:rPr>
        <w:t>Единый государственный реестр недвижимости ежегодно пополняется сведениями о тысячах объектов, возраст которых исчисляется сотнями лет. Своевременное в</w:t>
      </w:r>
      <w:r w:rsidRPr="002A1F29">
        <w:rPr>
          <w:bCs/>
          <w:iCs/>
          <w:sz w:val="28"/>
        </w:rPr>
        <w:t xml:space="preserve">несение </w:t>
      </w:r>
      <w:r>
        <w:rPr>
          <w:bCs/>
          <w:iCs/>
          <w:sz w:val="28"/>
        </w:rPr>
        <w:t xml:space="preserve">полных и достоверных </w:t>
      </w:r>
      <w:r w:rsidRPr="002A1F29">
        <w:rPr>
          <w:bCs/>
          <w:iCs/>
          <w:sz w:val="28"/>
        </w:rPr>
        <w:t xml:space="preserve">сведений о таких объектах позволяет </w:t>
      </w:r>
      <w:r>
        <w:rPr>
          <w:bCs/>
          <w:iCs/>
          <w:sz w:val="28"/>
        </w:rPr>
        <w:t>предотвратить</w:t>
      </w:r>
      <w:r w:rsidRPr="002A1F2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B44801" w:rsidRPr="00212FFC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Эксперты отмечают, что зачастую</w:t>
      </w:r>
      <w:r w:rsidRPr="00212FFC">
        <w:rPr>
          <w:bCs/>
          <w:sz w:val="28"/>
        </w:rPr>
        <w:t xml:space="preserve"> </w:t>
      </w:r>
      <w:r>
        <w:rPr>
          <w:bCs/>
          <w:sz w:val="28"/>
        </w:rPr>
        <w:t>в исторических зданиях</w:t>
      </w:r>
      <w:r w:rsidRPr="00212FFC">
        <w:rPr>
          <w:bCs/>
          <w:sz w:val="28"/>
        </w:rPr>
        <w:t xml:space="preserve"> могут </w:t>
      </w:r>
      <w:r>
        <w:rPr>
          <w:bCs/>
          <w:sz w:val="28"/>
        </w:rPr>
        <w:t>располагаться</w:t>
      </w:r>
      <w:r w:rsidRPr="00212FFC">
        <w:rPr>
          <w:bCs/>
          <w:sz w:val="28"/>
        </w:rPr>
        <w:t xml:space="preserve"> </w:t>
      </w:r>
      <w:r>
        <w:rPr>
          <w:bCs/>
          <w:sz w:val="28"/>
        </w:rPr>
        <w:t>офисные</w:t>
      </w:r>
      <w:r w:rsidRPr="00212FFC">
        <w:rPr>
          <w:bCs/>
          <w:sz w:val="28"/>
        </w:rPr>
        <w:t xml:space="preserve"> помещения, </w:t>
      </w:r>
      <w:r>
        <w:rPr>
          <w:bCs/>
          <w:sz w:val="28"/>
        </w:rPr>
        <w:t>банки, кафе, магазины и т.д</w:t>
      </w:r>
      <w:r w:rsidRPr="00212FFC">
        <w:rPr>
          <w:bCs/>
          <w:sz w:val="28"/>
        </w:rPr>
        <w:t xml:space="preserve">. </w:t>
      </w:r>
      <w:r>
        <w:rPr>
          <w:bCs/>
          <w:sz w:val="28"/>
        </w:rPr>
        <w:t>Арендаторы таких помещений</w:t>
      </w:r>
      <w:r w:rsidRPr="00212FFC">
        <w:rPr>
          <w:bCs/>
          <w:sz w:val="28"/>
        </w:rPr>
        <w:t xml:space="preserve"> должн</w:t>
      </w:r>
      <w:r>
        <w:rPr>
          <w:bCs/>
          <w:sz w:val="28"/>
        </w:rPr>
        <w:t>ы</w:t>
      </w:r>
      <w:r w:rsidRPr="00212FFC">
        <w:rPr>
          <w:bCs/>
          <w:sz w:val="28"/>
        </w:rPr>
        <w:t xml:space="preserve"> соблюдать </w:t>
      </w:r>
      <w:r>
        <w:rPr>
          <w:bCs/>
          <w:sz w:val="28"/>
        </w:rPr>
        <w:t xml:space="preserve">ряд </w:t>
      </w:r>
      <w:r w:rsidRPr="00212FFC">
        <w:rPr>
          <w:bCs/>
          <w:sz w:val="28"/>
        </w:rPr>
        <w:t>требовани</w:t>
      </w:r>
      <w:r>
        <w:rPr>
          <w:bCs/>
          <w:sz w:val="28"/>
        </w:rPr>
        <w:t>й по сохранению облика используемого объекта, установленных</w:t>
      </w:r>
      <w:r w:rsidRPr="00212FFC">
        <w:rPr>
          <w:bCs/>
          <w:sz w:val="28"/>
        </w:rPr>
        <w:t xml:space="preserve"> в охранном обязательстве. </w:t>
      </w:r>
      <w:r>
        <w:rPr>
          <w:bCs/>
          <w:sz w:val="28"/>
        </w:rPr>
        <w:t>Н</w:t>
      </w:r>
      <w:r w:rsidRPr="00212FFC">
        <w:rPr>
          <w:bCs/>
          <w:sz w:val="28"/>
        </w:rPr>
        <w:t xml:space="preserve">емаловажную роль в </w:t>
      </w:r>
      <w:r>
        <w:rPr>
          <w:bCs/>
          <w:sz w:val="28"/>
        </w:rPr>
        <w:t>этом процессе</w:t>
      </w:r>
      <w:r w:rsidRPr="00212FFC">
        <w:rPr>
          <w:bCs/>
          <w:sz w:val="28"/>
        </w:rPr>
        <w:t xml:space="preserve"> играет наличие в </w:t>
      </w:r>
      <w:r>
        <w:rPr>
          <w:bCs/>
          <w:sz w:val="28"/>
        </w:rPr>
        <w:t>ЕГРН</w:t>
      </w:r>
      <w:r w:rsidRPr="00212FFC">
        <w:rPr>
          <w:bCs/>
          <w:sz w:val="28"/>
        </w:rPr>
        <w:t xml:space="preserve"> полных и достоверных сведений о нём.</w:t>
      </w:r>
    </w:p>
    <w:p w:rsidR="00B44801" w:rsidRPr="00BF6E65" w:rsidRDefault="00B44801" w:rsidP="00B44801">
      <w:pPr>
        <w:spacing w:line="360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О</w:t>
      </w:r>
      <w:r w:rsidRPr="00555772">
        <w:rPr>
          <w:bCs/>
          <w:sz w:val="28"/>
        </w:rPr>
        <w:t>перативно проверить</w:t>
      </w:r>
      <w:r>
        <w:rPr>
          <w:bCs/>
          <w:sz w:val="28"/>
        </w:rPr>
        <w:t xml:space="preserve">, </w:t>
      </w:r>
      <w:r w:rsidRPr="00555772">
        <w:rPr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bCs/>
          <w:sz w:val="28"/>
        </w:rPr>
        <w:t xml:space="preserve"> </w:t>
      </w:r>
      <w:r w:rsidRPr="00555772">
        <w:rPr>
          <w:bCs/>
          <w:sz w:val="28"/>
        </w:rPr>
        <w:t>можно</w:t>
      </w:r>
      <w:r>
        <w:rPr>
          <w:bCs/>
          <w:sz w:val="28"/>
        </w:rPr>
        <w:t xml:space="preserve"> с помощью </w:t>
      </w:r>
      <w:hyperlink r:id="rId14" w:history="1">
        <w:r w:rsidRPr="00555772">
          <w:rPr>
            <w:rStyle w:val="a3"/>
            <w:bCs/>
            <w:sz w:val="28"/>
          </w:rPr>
          <w:t>сервиса «Публичная кадастровая карта»</w:t>
        </w:r>
      </w:hyperlink>
      <w:r w:rsidRPr="00555772">
        <w:rPr>
          <w:bCs/>
          <w:sz w:val="28"/>
        </w:rPr>
        <w:t>. Общедоступные сведения об объектах недвижимости можно получить</w:t>
      </w:r>
      <w:r>
        <w:rPr>
          <w:bCs/>
          <w:sz w:val="28"/>
        </w:rPr>
        <w:t xml:space="preserve">, заказав выписку из ЕГРН через </w:t>
      </w:r>
      <w:hyperlink r:id="rId15" w:history="1">
        <w:r w:rsidRPr="00555772">
          <w:rPr>
            <w:rStyle w:val="a3"/>
            <w:bCs/>
            <w:sz w:val="28"/>
          </w:rPr>
          <w:t>онлайн-сервис Федеральной кадастровой палаты</w:t>
        </w:r>
      </w:hyperlink>
      <w:r>
        <w:rPr>
          <w:bCs/>
          <w:sz w:val="28"/>
          <w:u w:val="single"/>
        </w:rPr>
        <w:t xml:space="preserve"> </w:t>
      </w:r>
      <w:r w:rsidRPr="00555772">
        <w:rPr>
          <w:bCs/>
          <w:sz w:val="28"/>
        </w:rPr>
        <w:t>или на официальном</w:t>
      </w:r>
      <w:r>
        <w:rPr>
          <w:bCs/>
          <w:sz w:val="28"/>
        </w:rPr>
        <w:t xml:space="preserve"> </w:t>
      </w:r>
      <w:hyperlink r:id="rId16" w:history="1">
        <w:r w:rsidRPr="00555772">
          <w:rPr>
            <w:rStyle w:val="a3"/>
            <w:bCs/>
            <w:sz w:val="28"/>
          </w:rPr>
          <w:t>сайте</w:t>
        </w:r>
      </w:hyperlink>
      <w:r>
        <w:rPr>
          <w:bCs/>
          <w:sz w:val="28"/>
        </w:rPr>
        <w:t xml:space="preserve"> </w:t>
      </w:r>
      <w:proofErr w:type="spellStart"/>
      <w:r w:rsidRPr="00555772">
        <w:rPr>
          <w:bCs/>
          <w:sz w:val="28"/>
        </w:rPr>
        <w:t>Росреестра</w:t>
      </w:r>
      <w:proofErr w:type="spellEnd"/>
      <w:r w:rsidRPr="00555772">
        <w:rPr>
          <w:bCs/>
          <w:sz w:val="28"/>
        </w:rPr>
        <w:t>. Такой документ является источником достоверной и объективной информации о недвижимости и имеет юридическую силу.</w:t>
      </w: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rStyle w:val="a3"/>
          <w:sz w:val="24"/>
          <w:szCs w:val="24"/>
        </w:rPr>
      </w:pPr>
    </w:p>
    <w:p w:rsidR="00B44801" w:rsidRPr="00B44801" w:rsidRDefault="00B44801" w:rsidP="00B22C1B">
      <w:pPr>
        <w:spacing w:before="100" w:beforeAutospacing="1" w:after="100" w:afterAutospacing="1" w:line="240" w:lineRule="atLeast"/>
        <w:ind w:left="-567" w:right="-143"/>
        <w:jc w:val="both"/>
        <w:rPr>
          <w:sz w:val="24"/>
          <w:szCs w:val="24"/>
        </w:rPr>
      </w:pPr>
    </w:p>
    <w:p w:rsidR="00FC33AD" w:rsidRDefault="00FC33AD" w:rsidP="008A721C">
      <w:pPr>
        <w:spacing w:line="360" w:lineRule="auto"/>
        <w:ind w:left="-567" w:right="-284"/>
      </w:pPr>
    </w:p>
    <w:sectPr w:rsidR="00FC33AD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3"/>
    <w:rsid w:val="00016C36"/>
    <w:rsid w:val="00077FA0"/>
    <w:rsid w:val="001E4FDD"/>
    <w:rsid w:val="00232031"/>
    <w:rsid w:val="002E425C"/>
    <w:rsid w:val="0030420C"/>
    <w:rsid w:val="00326B3A"/>
    <w:rsid w:val="003577E7"/>
    <w:rsid w:val="00366546"/>
    <w:rsid w:val="00413D06"/>
    <w:rsid w:val="004322B3"/>
    <w:rsid w:val="00614544"/>
    <w:rsid w:val="00794445"/>
    <w:rsid w:val="007A51F8"/>
    <w:rsid w:val="007E539A"/>
    <w:rsid w:val="008039C9"/>
    <w:rsid w:val="008A721C"/>
    <w:rsid w:val="00914F2E"/>
    <w:rsid w:val="00A31017"/>
    <w:rsid w:val="00A632A3"/>
    <w:rsid w:val="00B22C1B"/>
    <w:rsid w:val="00B3725B"/>
    <w:rsid w:val="00B44801"/>
    <w:rsid w:val="00BF054E"/>
    <w:rsid w:val="00BF2631"/>
    <w:rsid w:val="00CD4D4D"/>
    <w:rsid w:val="00CF48E0"/>
    <w:rsid w:val="00E005B7"/>
    <w:rsid w:val="00EA0610"/>
    <w:rsid w:val="00F41530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53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3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kadast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osreestr.ru/site/" TargetMode="Externa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pv.kadastr.ru/" TargetMode="Externa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MISP</cp:lastModifiedBy>
  <cp:revision>2</cp:revision>
  <cp:lastPrinted>2020-08-06T06:28:00Z</cp:lastPrinted>
  <dcterms:created xsi:type="dcterms:W3CDTF">2021-04-09T08:56:00Z</dcterms:created>
  <dcterms:modified xsi:type="dcterms:W3CDTF">2021-04-09T08:56:00Z</dcterms:modified>
</cp:coreProperties>
</file>